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6E5" w14:textId="5E7CFFD1" w:rsidR="00BD1788" w:rsidRDefault="00BD1788" w:rsidP="001E34EB">
      <w:pPr>
        <w:jc w:val="center"/>
        <w:rPr>
          <w:b/>
          <w:bCs/>
          <w:sz w:val="28"/>
          <w:szCs w:val="28"/>
        </w:rPr>
      </w:pPr>
      <w:r>
        <w:rPr>
          <w:noProof/>
        </w:rPr>
        <w:drawing>
          <wp:inline distT="0" distB="0" distL="0" distR="0" wp14:anchorId="7C6ECC71" wp14:editId="6C4B956C">
            <wp:extent cx="5731510" cy="1910715"/>
            <wp:effectExtent l="0" t="0" r="254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009E9313" w14:textId="77777777" w:rsidR="00BD1788" w:rsidRDefault="00BD1788" w:rsidP="001E34EB">
      <w:pPr>
        <w:jc w:val="center"/>
        <w:rPr>
          <w:b/>
          <w:bCs/>
          <w:sz w:val="28"/>
          <w:szCs w:val="28"/>
        </w:rPr>
      </w:pPr>
    </w:p>
    <w:p w14:paraId="353CFF47" w14:textId="3547052E" w:rsidR="00E97889" w:rsidRPr="00DA6963" w:rsidRDefault="00E97889" w:rsidP="00BD1788">
      <w:pPr>
        <w:jc w:val="center"/>
        <w:rPr>
          <w:rFonts w:ascii="Arial" w:hAnsi="Arial" w:cs="Arial"/>
          <w:color w:val="4472C4" w:themeColor="accent1"/>
          <w:sz w:val="72"/>
          <w:szCs w:val="72"/>
        </w:rPr>
      </w:pPr>
      <w:r w:rsidRPr="00DA6963">
        <w:rPr>
          <w:rFonts w:ascii="Arial" w:hAnsi="Arial" w:cs="Arial"/>
          <w:color w:val="4472C4" w:themeColor="accent1"/>
          <w:sz w:val="72"/>
          <w:szCs w:val="72"/>
        </w:rPr>
        <w:t>Separating waste for recycling and tightening food waste regulations from 6 April 2024</w:t>
      </w:r>
    </w:p>
    <w:p w14:paraId="2527B04F" w14:textId="77777777" w:rsidR="00BD1788" w:rsidRDefault="00BD1788" w:rsidP="00BD1788">
      <w:pPr>
        <w:rPr>
          <w:rFonts w:ascii="Arial" w:hAnsi="Arial" w:cs="Arial"/>
          <w:sz w:val="24"/>
          <w:szCs w:val="24"/>
        </w:rPr>
      </w:pPr>
    </w:p>
    <w:p w14:paraId="43894941" w14:textId="77777777" w:rsidR="000C7244" w:rsidRDefault="000C7244" w:rsidP="00BD1788">
      <w:pPr>
        <w:rPr>
          <w:rFonts w:ascii="Arial" w:hAnsi="Arial" w:cs="Arial"/>
          <w:b/>
          <w:bCs/>
          <w:sz w:val="36"/>
          <w:szCs w:val="36"/>
        </w:rPr>
      </w:pPr>
    </w:p>
    <w:p w14:paraId="7B846829" w14:textId="77F66B8F" w:rsidR="00BD1788" w:rsidRPr="000C7244" w:rsidRDefault="00BD1788" w:rsidP="00BD1788">
      <w:pPr>
        <w:rPr>
          <w:rFonts w:ascii="Arial" w:hAnsi="Arial" w:cs="Arial"/>
          <w:b/>
          <w:bCs/>
          <w:sz w:val="40"/>
          <w:szCs w:val="40"/>
        </w:rPr>
      </w:pPr>
      <w:r w:rsidRPr="000C7244">
        <w:rPr>
          <w:rFonts w:ascii="Arial" w:hAnsi="Arial" w:cs="Arial"/>
          <w:b/>
          <w:bCs/>
          <w:sz w:val="40"/>
          <w:szCs w:val="40"/>
        </w:rPr>
        <w:t>Changes to recycling law</w:t>
      </w:r>
    </w:p>
    <w:p w14:paraId="474EAC92" w14:textId="35A92C72" w:rsidR="00EE4D99" w:rsidRDefault="00EE4D99" w:rsidP="00BD1788">
      <w:pPr>
        <w:rPr>
          <w:rFonts w:ascii="Arial" w:hAnsi="Arial" w:cs="Arial"/>
          <w:sz w:val="24"/>
          <w:szCs w:val="24"/>
        </w:rPr>
      </w:pPr>
      <w:r>
        <w:rPr>
          <w:rFonts w:ascii="Arial" w:hAnsi="Arial" w:cs="Arial"/>
          <w:sz w:val="24"/>
          <w:szCs w:val="24"/>
        </w:rPr>
        <w:t>This note highlights your church’s legal requirements in relation to the recycling of waste.</w:t>
      </w:r>
      <w:r w:rsidR="00A90FE8">
        <w:rPr>
          <w:rStyle w:val="FootnoteReference"/>
          <w:rFonts w:ascii="Arial" w:hAnsi="Arial" w:cs="Arial"/>
          <w:sz w:val="24"/>
          <w:szCs w:val="24"/>
        </w:rPr>
        <w:footnoteReference w:id="1"/>
      </w:r>
    </w:p>
    <w:p w14:paraId="05F27210" w14:textId="2A37E24E" w:rsidR="00E97889" w:rsidRPr="00BD1788" w:rsidRDefault="00500C31" w:rsidP="00BD1788">
      <w:pPr>
        <w:rPr>
          <w:rFonts w:ascii="Arial" w:hAnsi="Arial" w:cs="Arial"/>
          <w:sz w:val="24"/>
          <w:szCs w:val="24"/>
        </w:rPr>
      </w:pPr>
      <w:r w:rsidRPr="00BD1788">
        <w:rPr>
          <w:rFonts w:ascii="Arial" w:hAnsi="Arial" w:cs="Arial"/>
          <w:sz w:val="24"/>
          <w:szCs w:val="24"/>
        </w:rPr>
        <w:t>As a church, you may already be recycling</w:t>
      </w:r>
      <w:r w:rsidR="00E97889" w:rsidRPr="00BD1788">
        <w:rPr>
          <w:rFonts w:ascii="Arial" w:hAnsi="Arial" w:cs="Arial"/>
          <w:sz w:val="24"/>
          <w:szCs w:val="24"/>
        </w:rPr>
        <w:t xml:space="preserve"> as much waste as possible</w:t>
      </w:r>
      <w:r w:rsidR="00EE4D99">
        <w:rPr>
          <w:rFonts w:ascii="Arial" w:hAnsi="Arial" w:cs="Arial"/>
          <w:sz w:val="24"/>
          <w:szCs w:val="24"/>
        </w:rPr>
        <w:t>,</w:t>
      </w:r>
      <w:r w:rsidRPr="00BD1788">
        <w:rPr>
          <w:rFonts w:ascii="Arial" w:hAnsi="Arial" w:cs="Arial"/>
          <w:sz w:val="24"/>
          <w:szCs w:val="24"/>
        </w:rPr>
        <w:t xml:space="preserve"> a</w:t>
      </w:r>
      <w:r w:rsidR="009E5D09" w:rsidRPr="00BD1788">
        <w:rPr>
          <w:rFonts w:ascii="Arial" w:hAnsi="Arial" w:cs="Arial"/>
          <w:sz w:val="24"/>
          <w:szCs w:val="24"/>
        </w:rPr>
        <w:t xml:space="preserve">s well as </w:t>
      </w:r>
      <w:r w:rsidRPr="00BD1788">
        <w:rPr>
          <w:rFonts w:ascii="Arial" w:hAnsi="Arial" w:cs="Arial"/>
          <w:sz w:val="24"/>
          <w:szCs w:val="24"/>
        </w:rPr>
        <w:t xml:space="preserve">trying to be creative in reusing items safely </w:t>
      </w:r>
      <w:r w:rsidR="00EE4D99">
        <w:rPr>
          <w:rFonts w:ascii="Arial" w:hAnsi="Arial" w:cs="Arial"/>
          <w:sz w:val="24"/>
          <w:szCs w:val="24"/>
        </w:rPr>
        <w:t>during</w:t>
      </w:r>
      <w:r w:rsidRPr="00BD1788">
        <w:rPr>
          <w:rFonts w:ascii="Arial" w:hAnsi="Arial" w:cs="Arial"/>
          <w:sz w:val="24"/>
          <w:szCs w:val="24"/>
        </w:rPr>
        <w:t xml:space="preserve"> church activities, such as </w:t>
      </w:r>
      <w:r w:rsidR="00EE4D99">
        <w:rPr>
          <w:rFonts w:ascii="Arial" w:hAnsi="Arial" w:cs="Arial"/>
          <w:sz w:val="24"/>
          <w:szCs w:val="24"/>
        </w:rPr>
        <w:t>for</w:t>
      </w:r>
      <w:r w:rsidR="0001089D" w:rsidRPr="00BD1788">
        <w:rPr>
          <w:rFonts w:ascii="Arial" w:hAnsi="Arial" w:cs="Arial"/>
          <w:sz w:val="24"/>
          <w:szCs w:val="24"/>
        </w:rPr>
        <w:t xml:space="preserve"> </w:t>
      </w:r>
      <w:r w:rsidRPr="00BD1788">
        <w:rPr>
          <w:rFonts w:ascii="Arial" w:hAnsi="Arial" w:cs="Arial"/>
          <w:sz w:val="24"/>
          <w:szCs w:val="24"/>
        </w:rPr>
        <w:t>play group</w:t>
      </w:r>
      <w:r w:rsidR="00EE4D99">
        <w:rPr>
          <w:rFonts w:ascii="Arial" w:hAnsi="Arial" w:cs="Arial"/>
          <w:sz w:val="24"/>
          <w:szCs w:val="24"/>
        </w:rPr>
        <w:t xml:space="preserve"> activities</w:t>
      </w:r>
      <w:r w:rsidR="00E97889" w:rsidRPr="00BD1788">
        <w:rPr>
          <w:rFonts w:ascii="Arial" w:hAnsi="Arial" w:cs="Arial"/>
          <w:sz w:val="24"/>
          <w:szCs w:val="24"/>
        </w:rPr>
        <w:t xml:space="preserve">. </w:t>
      </w:r>
    </w:p>
    <w:p w14:paraId="56860BA1" w14:textId="43A522E6" w:rsidR="008E5386" w:rsidRDefault="00E97889" w:rsidP="00BD1788">
      <w:pPr>
        <w:rPr>
          <w:rFonts w:ascii="Arial" w:hAnsi="Arial" w:cs="Arial"/>
          <w:sz w:val="24"/>
          <w:szCs w:val="24"/>
        </w:rPr>
      </w:pPr>
      <w:r w:rsidRPr="00BD1788">
        <w:rPr>
          <w:rFonts w:ascii="Arial" w:hAnsi="Arial" w:cs="Arial"/>
          <w:sz w:val="24"/>
          <w:szCs w:val="24"/>
        </w:rPr>
        <w:t xml:space="preserve">From 6 April 2024, </w:t>
      </w:r>
      <w:r w:rsidR="00EE4D99">
        <w:rPr>
          <w:rFonts w:ascii="Arial" w:hAnsi="Arial" w:cs="Arial"/>
          <w:sz w:val="24"/>
          <w:szCs w:val="24"/>
        </w:rPr>
        <w:t xml:space="preserve">non-domestic </w:t>
      </w:r>
      <w:r w:rsidR="0001089D" w:rsidRPr="00BD1788">
        <w:rPr>
          <w:rFonts w:ascii="Arial" w:hAnsi="Arial" w:cs="Arial"/>
          <w:sz w:val="24"/>
          <w:szCs w:val="24"/>
        </w:rPr>
        <w:t xml:space="preserve">recycling law is changing in Wales: </w:t>
      </w:r>
      <w:hyperlink r:id="rId9" w:history="1">
        <w:r w:rsidR="008E5386" w:rsidRPr="003E276F">
          <w:rPr>
            <w:rStyle w:val="Hyperlink"/>
            <w:rFonts w:ascii="Arial" w:hAnsi="Arial" w:cs="Arial"/>
            <w:sz w:val="24"/>
            <w:szCs w:val="24"/>
          </w:rPr>
          <w:t>https://business.senedd.wales/mgIssueHistoryHome.aspx?IId=42201</w:t>
        </w:r>
      </w:hyperlink>
    </w:p>
    <w:p w14:paraId="629C2746" w14:textId="1BE2AF90" w:rsidR="00E97889" w:rsidRPr="00BD1788" w:rsidRDefault="0001089D" w:rsidP="00BD1788">
      <w:pPr>
        <w:rPr>
          <w:rFonts w:ascii="Arial" w:hAnsi="Arial" w:cs="Arial"/>
          <w:sz w:val="24"/>
          <w:szCs w:val="24"/>
        </w:rPr>
      </w:pPr>
      <w:r w:rsidRPr="00EE4D99">
        <w:rPr>
          <w:rFonts w:ascii="Arial" w:hAnsi="Arial" w:cs="Arial"/>
          <w:b/>
          <w:bCs/>
          <w:sz w:val="24"/>
          <w:szCs w:val="24"/>
        </w:rPr>
        <w:t xml:space="preserve">All churches and </w:t>
      </w:r>
      <w:r w:rsidR="00500C31" w:rsidRPr="00EE4D99">
        <w:rPr>
          <w:rFonts w:ascii="Arial" w:hAnsi="Arial" w:cs="Arial"/>
          <w:b/>
          <w:bCs/>
          <w:sz w:val="24"/>
          <w:szCs w:val="24"/>
        </w:rPr>
        <w:t xml:space="preserve">church </w:t>
      </w:r>
      <w:r w:rsidR="009E5D09" w:rsidRPr="00EE4D99">
        <w:rPr>
          <w:rFonts w:ascii="Arial" w:hAnsi="Arial" w:cs="Arial"/>
          <w:b/>
          <w:bCs/>
          <w:sz w:val="24"/>
          <w:szCs w:val="24"/>
        </w:rPr>
        <w:t>halls</w:t>
      </w:r>
      <w:r w:rsidR="009E5D09" w:rsidRPr="00BD1788">
        <w:rPr>
          <w:rFonts w:ascii="Arial" w:hAnsi="Arial" w:cs="Arial"/>
          <w:sz w:val="24"/>
          <w:szCs w:val="24"/>
        </w:rPr>
        <w:t xml:space="preserve"> – </w:t>
      </w:r>
      <w:r w:rsidR="00500C31" w:rsidRPr="00BD1788">
        <w:rPr>
          <w:rFonts w:ascii="Arial" w:hAnsi="Arial" w:cs="Arial"/>
          <w:sz w:val="24"/>
          <w:szCs w:val="24"/>
        </w:rPr>
        <w:t>a</w:t>
      </w:r>
      <w:r w:rsidRPr="00BD1788">
        <w:rPr>
          <w:rFonts w:ascii="Arial" w:hAnsi="Arial" w:cs="Arial"/>
          <w:sz w:val="24"/>
          <w:szCs w:val="24"/>
        </w:rPr>
        <w:t xml:space="preserve">s well as </w:t>
      </w:r>
      <w:r w:rsidR="00500C31" w:rsidRPr="00BD1788">
        <w:rPr>
          <w:rFonts w:ascii="Arial" w:hAnsi="Arial" w:cs="Arial"/>
          <w:sz w:val="24"/>
          <w:szCs w:val="24"/>
        </w:rPr>
        <w:t>other non-domestic premises</w:t>
      </w:r>
      <w:r w:rsidR="009E5D09" w:rsidRPr="00BD1788">
        <w:rPr>
          <w:rFonts w:ascii="Arial" w:hAnsi="Arial" w:cs="Arial"/>
          <w:sz w:val="24"/>
          <w:szCs w:val="24"/>
        </w:rPr>
        <w:t xml:space="preserve"> </w:t>
      </w:r>
      <w:r w:rsidR="00E97889" w:rsidRPr="00BD1788">
        <w:rPr>
          <w:rFonts w:ascii="Arial" w:hAnsi="Arial" w:cs="Arial"/>
          <w:sz w:val="24"/>
          <w:szCs w:val="24"/>
        </w:rPr>
        <w:t>– will be required to sort waste for recycling more thoroughly</w:t>
      </w:r>
      <w:r w:rsidRPr="00BD1788">
        <w:rPr>
          <w:rFonts w:ascii="Arial" w:hAnsi="Arial" w:cs="Arial"/>
          <w:sz w:val="24"/>
          <w:szCs w:val="24"/>
        </w:rPr>
        <w:t xml:space="preserve"> to </w:t>
      </w:r>
      <w:r w:rsidR="00EE4D99">
        <w:rPr>
          <w:rFonts w:ascii="Arial" w:hAnsi="Arial" w:cs="Arial"/>
          <w:sz w:val="24"/>
          <w:szCs w:val="24"/>
        </w:rPr>
        <w:t xml:space="preserve">enable greater recycling rates and </w:t>
      </w:r>
      <w:r w:rsidRPr="00BD1788">
        <w:rPr>
          <w:rFonts w:ascii="Arial" w:hAnsi="Arial" w:cs="Arial"/>
          <w:sz w:val="24"/>
          <w:szCs w:val="24"/>
        </w:rPr>
        <w:t xml:space="preserve">avoid </w:t>
      </w:r>
      <w:r w:rsidR="00EE4D99">
        <w:rPr>
          <w:rFonts w:ascii="Arial" w:hAnsi="Arial" w:cs="Arial"/>
          <w:sz w:val="24"/>
          <w:szCs w:val="24"/>
        </w:rPr>
        <w:t xml:space="preserve">the issue of </w:t>
      </w:r>
      <w:r w:rsidRPr="00BD1788">
        <w:rPr>
          <w:rFonts w:ascii="Arial" w:hAnsi="Arial" w:cs="Arial"/>
          <w:sz w:val="24"/>
          <w:szCs w:val="24"/>
        </w:rPr>
        <w:t>potential cross-contamination</w:t>
      </w:r>
      <w:r w:rsidR="009E5D09" w:rsidRPr="00BD1788">
        <w:rPr>
          <w:rFonts w:ascii="Arial" w:hAnsi="Arial" w:cs="Arial"/>
          <w:sz w:val="24"/>
          <w:szCs w:val="24"/>
        </w:rPr>
        <w:t>.</w:t>
      </w:r>
      <w:r w:rsidR="00E97889" w:rsidRPr="00BD1788">
        <w:rPr>
          <w:rFonts w:ascii="Arial" w:hAnsi="Arial" w:cs="Arial"/>
          <w:sz w:val="24"/>
          <w:szCs w:val="24"/>
        </w:rPr>
        <w:t xml:space="preserve"> </w:t>
      </w:r>
    </w:p>
    <w:p w14:paraId="6EE2DD97" w14:textId="3332C42B" w:rsidR="00BD1788" w:rsidRPr="000C7244" w:rsidRDefault="00EE4D99" w:rsidP="00BD1788">
      <w:pPr>
        <w:rPr>
          <w:rFonts w:ascii="Arial" w:hAnsi="Arial" w:cs="Arial"/>
          <w:b/>
          <w:bCs/>
          <w:sz w:val="40"/>
          <w:szCs w:val="40"/>
        </w:rPr>
      </w:pPr>
      <w:r w:rsidRPr="000C7244">
        <w:rPr>
          <w:rFonts w:ascii="Arial" w:hAnsi="Arial" w:cs="Arial"/>
          <w:b/>
          <w:bCs/>
          <w:sz w:val="40"/>
          <w:szCs w:val="40"/>
        </w:rPr>
        <w:t>How the changes will affect your church</w:t>
      </w:r>
    </w:p>
    <w:p w14:paraId="77FCA125" w14:textId="63EBFA01" w:rsidR="0001089D" w:rsidRPr="00BD1788" w:rsidRDefault="0001089D" w:rsidP="00BD1788">
      <w:pPr>
        <w:rPr>
          <w:rFonts w:ascii="Arial" w:hAnsi="Arial" w:cs="Arial"/>
          <w:sz w:val="24"/>
          <w:szCs w:val="24"/>
        </w:rPr>
      </w:pPr>
      <w:r w:rsidRPr="00BD1788">
        <w:rPr>
          <w:rFonts w:ascii="Arial" w:hAnsi="Arial" w:cs="Arial"/>
          <w:sz w:val="24"/>
          <w:szCs w:val="24"/>
        </w:rPr>
        <w:lastRenderedPageBreak/>
        <w:t>From 6 April 2024, r</w:t>
      </w:r>
      <w:r w:rsidR="009E5D09" w:rsidRPr="00BD1788">
        <w:rPr>
          <w:rFonts w:ascii="Arial" w:hAnsi="Arial" w:cs="Arial"/>
          <w:sz w:val="24"/>
          <w:szCs w:val="24"/>
        </w:rPr>
        <w:t xml:space="preserve">ecycling will need to the separated into </w:t>
      </w:r>
      <w:r w:rsidRPr="00BD1788">
        <w:rPr>
          <w:rFonts w:ascii="Arial" w:hAnsi="Arial" w:cs="Arial"/>
          <w:sz w:val="24"/>
          <w:szCs w:val="24"/>
        </w:rPr>
        <w:t xml:space="preserve">six </w:t>
      </w:r>
      <w:r w:rsidR="009E5D09" w:rsidRPr="00BD1788">
        <w:rPr>
          <w:rFonts w:ascii="Arial" w:hAnsi="Arial" w:cs="Arial"/>
          <w:sz w:val="24"/>
          <w:szCs w:val="24"/>
        </w:rPr>
        <w:t xml:space="preserve">different </w:t>
      </w:r>
      <w:r w:rsidRPr="00BD1788">
        <w:rPr>
          <w:rFonts w:ascii="Arial" w:hAnsi="Arial" w:cs="Arial"/>
          <w:sz w:val="24"/>
          <w:szCs w:val="24"/>
        </w:rPr>
        <w:t xml:space="preserve">recycling </w:t>
      </w:r>
      <w:r w:rsidR="009E5D09" w:rsidRPr="00BD1788">
        <w:rPr>
          <w:rFonts w:ascii="Arial" w:hAnsi="Arial" w:cs="Arial"/>
          <w:sz w:val="24"/>
          <w:szCs w:val="24"/>
        </w:rPr>
        <w:t>containers by the owner/manager of premises, or by the operator of an activity</w:t>
      </w:r>
      <w:r w:rsidRPr="00BD1788">
        <w:rPr>
          <w:rFonts w:ascii="Arial" w:hAnsi="Arial" w:cs="Arial"/>
          <w:sz w:val="24"/>
          <w:szCs w:val="24"/>
        </w:rPr>
        <w:t>, being held on the premises.</w:t>
      </w:r>
    </w:p>
    <w:p w14:paraId="39BBAD66" w14:textId="4C5D8D23" w:rsidR="00E97889" w:rsidRPr="000C7244" w:rsidRDefault="0001089D" w:rsidP="00BD1788">
      <w:pPr>
        <w:rPr>
          <w:rFonts w:ascii="Arial" w:hAnsi="Arial" w:cs="Arial"/>
          <w:sz w:val="36"/>
          <w:szCs w:val="36"/>
        </w:rPr>
      </w:pPr>
      <w:r w:rsidRPr="000C7244">
        <w:rPr>
          <w:rFonts w:ascii="Arial" w:hAnsi="Arial" w:cs="Arial"/>
          <w:b/>
          <w:bCs/>
          <w:sz w:val="36"/>
          <w:szCs w:val="36"/>
        </w:rPr>
        <w:t xml:space="preserve">The six </w:t>
      </w:r>
      <w:r w:rsidR="00E97889" w:rsidRPr="000C7244">
        <w:rPr>
          <w:rFonts w:ascii="Arial" w:hAnsi="Arial" w:cs="Arial"/>
          <w:b/>
          <w:bCs/>
          <w:sz w:val="36"/>
          <w:szCs w:val="36"/>
        </w:rPr>
        <w:t>separate containers</w:t>
      </w:r>
      <w:r w:rsidRPr="000C7244">
        <w:rPr>
          <w:rFonts w:ascii="Arial" w:hAnsi="Arial" w:cs="Arial"/>
          <w:b/>
          <w:bCs/>
          <w:sz w:val="36"/>
          <w:szCs w:val="36"/>
        </w:rPr>
        <w:t xml:space="preserve"> are</w:t>
      </w:r>
      <w:r w:rsidR="00E97889" w:rsidRPr="000C7244">
        <w:rPr>
          <w:rFonts w:ascii="Arial" w:hAnsi="Arial" w:cs="Arial"/>
          <w:sz w:val="36"/>
          <w:szCs w:val="36"/>
        </w:rPr>
        <w:t xml:space="preserve">: </w:t>
      </w:r>
    </w:p>
    <w:p w14:paraId="190B6068" w14:textId="77777777"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1. Glass </w:t>
      </w:r>
    </w:p>
    <w:p w14:paraId="59D03A51" w14:textId="6BDB4E64"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2. Plastic, metal and cartons and other similar packaging </w:t>
      </w:r>
      <w:r w:rsidR="0001089D" w:rsidRPr="00EE4D99">
        <w:rPr>
          <w:rFonts w:ascii="Arial" w:hAnsi="Arial" w:cs="Arial"/>
          <w:b/>
          <w:bCs/>
          <w:sz w:val="24"/>
          <w:szCs w:val="24"/>
        </w:rPr>
        <w:t>(note: the supply of many</w:t>
      </w:r>
      <w:r w:rsidRPr="00EE4D99">
        <w:rPr>
          <w:rFonts w:ascii="Arial" w:hAnsi="Arial" w:cs="Arial"/>
          <w:b/>
          <w:bCs/>
          <w:sz w:val="24"/>
          <w:szCs w:val="24"/>
        </w:rPr>
        <w:t xml:space="preserve"> single-use plastic items w</w:t>
      </w:r>
      <w:r w:rsidR="0001089D" w:rsidRPr="00EE4D99">
        <w:rPr>
          <w:rFonts w:ascii="Arial" w:hAnsi="Arial" w:cs="Arial"/>
          <w:b/>
          <w:bCs/>
          <w:sz w:val="24"/>
          <w:szCs w:val="24"/>
        </w:rPr>
        <w:t xml:space="preserve">as </w:t>
      </w:r>
      <w:r w:rsidRPr="00EE4D99">
        <w:rPr>
          <w:rFonts w:ascii="Arial" w:hAnsi="Arial" w:cs="Arial"/>
          <w:b/>
          <w:bCs/>
          <w:sz w:val="24"/>
          <w:szCs w:val="24"/>
        </w:rPr>
        <w:t>banned on 30 October 2023</w:t>
      </w:r>
      <w:r w:rsidR="0001089D" w:rsidRPr="00EE4D99">
        <w:rPr>
          <w:rFonts w:ascii="Arial" w:hAnsi="Arial" w:cs="Arial"/>
          <w:b/>
          <w:bCs/>
          <w:sz w:val="24"/>
          <w:szCs w:val="24"/>
        </w:rPr>
        <w:t>)</w:t>
      </w:r>
      <w:r w:rsidRPr="00EE4D99">
        <w:rPr>
          <w:rFonts w:ascii="Arial" w:hAnsi="Arial" w:cs="Arial"/>
          <w:b/>
          <w:bCs/>
          <w:sz w:val="24"/>
          <w:szCs w:val="24"/>
        </w:rPr>
        <w:t xml:space="preserve"> </w:t>
      </w:r>
    </w:p>
    <w:p w14:paraId="2ECBEC95" w14:textId="77777777"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3. Paper and card </w:t>
      </w:r>
    </w:p>
    <w:p w14:paraId="0D2DF5B8" w14:textId="77777777"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4. Food waste (see further below) </w:t>
      </w:r>
    </w:p>
    <w:p w14:paraId="0753CC99" w14:textId="77777777"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5. Unsold* small electrical equipment </w:t>
      </w:r>
    </w:p>
    <w:p w14:paraId="163358C2" w14:textId="77777777" w:rsidR="00E97889" w:rsidRPr="00EE4D99" w:rsidRDefault="00E97889" w:rsidP="00BD1788">
      <w:pPr>
        <w:rPr>
          <w:rFonts w:ascii="Arial" w:hAnsi="Arial" w:cs="Arial"/>
          <w:b/>
          <w:bCs/>
          <w:sz w:val="24"/>
          <w:szCs w:val="24"/>
        </w:rPr>
      </w:pPr>
      <w:r w:rsidRPr="00EE4D99">
        <w:rPr>
          <w:rFonts w:ascii="Arial" w:hAnsi="Arial" w:cs="Arial"/>
          <w:b/>
          <w:bCs/>
          <w:sz w:val="24"/>
          <w:szCs w:val="24"/>
        </w:rPr>
        <w:t xml:space="preserve">6. Unsold* textiles </w:t>
      </w:r>
    </w:p>
    <w:p w14:paraId="725A2A39" w14:textId="06A156BF" w:rsidR="000377A5" w:rsidRDefault="00E97889" w:rsidP="00BD1788">
      <w:pPr>
        <w:rPr>
          <w:rFonts w:ascii="Arial" w:hAnsi="Arial" w:cs="Arial"/>
          <w:sz w:val="24"/>
          <w:szCs w:val="24"/>
        </w:rPr>
      </w:pPr>
      <w:r w:rsidRPr="00BD1788">
        <w:rPr>
          <w:rFonts w:ascii="Arial" w:hAnsi="Arial" w:cs="Arial"/>
          <w:sz w:val="24"/>
          <w:szCs w:val="24"/>
        </w:rPr>
        <w:t>* “Unsold” is defined as an unused</w:t>
      </w:r>
      <w:r w:rsidR="001E34EB" w:rsidRPr="00BD1788">
        <w:rPr>
          <w:rFonts w:ascii="Arial" w:hAnsi="Arial" w:cs="Arial"/>
          <w:sz w:val="24"/>
          <w:szCs w:val="24"/>
        </w:rPr>
        <w:t xml:space="preserve"> </w:t>
      </w:r>
      <w:r w:rsidRPr="00BD1788">
        <w:rPr>
          <w:rFonts w:ascii="Arial" w:hAnsi="Arial" w:cs="Arial"/>
          <w:sz w:val="24"/>
          <w:szCs w:val="24"/>
        </w:rPr>
        <w:t>consumer product</w:t>
      </w:r>
      <w:r w:rsidR="00EE4D99">
        <w:rPr>
          <w:rFonts w:ascii="Arial" w:hAnsi="Arial" w:cs="Arial"/>
          <w:sz w:val="24"/>
          <w:szCs w:val="24"/>
        </w:rPr>
        <w:t>.  Initially</w:t>
      </w:r>
      <w:r w:rsidRPr="00BD1788">
        <w:rPr>
          <w:rFonts w:ascii="Arial" w:hAnsi="Arial" w:cs="Arial"/>
          <w:sz w:val="24"/>
          <w:szCs w:val="24"/>
        </w:rPr>
        <w:t>,</w:t>
      </w:r>
      <w:r w:rsidR="00EE4D99">
        <w:rPr>
          <w:rFonts w:ascii="Arial" w:hAnsi="Arial" w:cs="Arial"/>
          <w:sz w:val="24"/>
          <w:szCs w:val="24"/>
        </w:rPr>
        <w:t xml:space="preserve"> </w:t>
      </w:r>
      <w:r w:rsidR="00DF0C8F" w:rsidRPr="00BD1788">
        <w:rPr>
          <w:rFonts w:ascii="Arial" w:hAnsi="Arial" w:cs="Arial"/>
          <w:sz w:val="24"/>
          <w:szCs w:val="24"/>
        </w:rPr>
        <w:t>C</w:t>
      </w:r>
      <w:r w:rsidR="001E34EB" w:rsidRPr="00BD1788">
        <w:rPr>
          <w:rFonts w:ascii="Arial" w:hAnsi="Arial" w:cs="Arial"/>
          <w:sz w:val="24"/>
          <w:szCs w:val="24"/>
        </w:rPr>
        <w:t xml:space="preserve">ategories 5 and 6 </w:t>
      </w:r>
      <w:r w:rsidR="00DF0C8F" w:rsidRPr="00BD1788">
        <w:rPr>
          <w:rFonts w:ascii="Arial" w:hAnsi="Arial" w:cs="Arial"/>
          <w:sz w:val="24"/>
          <w:szCs w:val="24"/>
        </w:rPr>
        <w:t xml:space="preserve">above </w:t>
      </w:r>
      <w:r w:rsidRPr="00BD1788">
        <w:rPr>
          <w:rFonts w:ascii="Arial" w:hAnsi="Arial" w:cs="Arial"/>
          <w:sz w:val="24"/>
          <w:szCs w:val="24"/>
        </w:rPr>
        <w:t xml:space="preserve">are unlikely to apply to churches </w:t>
      </w:r>
      <w:r w:rsidR="00DF0C8F" w:rsidRPr="00BD1788">
        <w:rPr>
          <w:rFonts w:ascii="Arial" w:hAnsi="Arial" w:cs="Arial"/>
          <w:sz w:val="24"/>
          <w:szCs w:val="24"/>
        </w:rPr>
        <w:t>(</w:t>
      </w:r>
      <w:r w:rsidRPr="00BD1788">
        <w:rPr>
          <w:rFonts w:ascii="Arial" w:hAnsi="Arial" w:cs="Arial"/>
          <w:sz w:val="24"/>
          <w:szCs w:val="24"/>
        </w:rPr>
        <w:t>or charity shops</w:t>
      </w:r>
      <w:r w:rsidR="00DF0C8F" w:rsidRPr="00BD1788">
        <w:rPr>
          <w:rFonts w:ascii="Arial" w:hAnsi="Arial" w:cs="Arial"/>
          <w:sz w:val="24"/>
          <w:szCs w:val="24"/>
        </w:rPr>
        <w:t>)</w:t>
      </w:r>
      <w:r w:rsidRPr="00BD1788">
        <w:rPr>
          <w:rFonts w:ascii="Arial" w:hAnsi="Arial" w:cs="Arial"/>
          <w:sz w:val="24"/>
          <w:szCs w:val="24"/>
        </w:rPr>
        <w:t xml:space="preserve"> which sell second</w:t>
      </w:r>
      <w:r w:rsidR="00DF0C8F" w:rsidRPr="00BD1788">
        <w:rPr>
          <w:rFonts w:ascii="Arial" w:hAnsi="Arial" w:cs="Arial"/>
          <w:sz w:val="24"/>
          <w:szCs w:val="24"/>
        </w:rPr>
        <w:t>-</w:t>
      </w:r>
      <w:r w:rsidRPr="00BD1788">
        <w:rPr>
          <w:rFonts w:ascii="Arial" w:hAnsi="Arial" w:cs="Arial"/>
          <w:sz w:val="24"/>
          <w:szCs w:val="24"/>
        </w:rPr>
        <w:t>hand goods. However, Welsh Government</w:t>
      </w:r>
      <w:r w:rsidR="00DF0C8F" w:rsidRPr="00BD1788">
        <w:rPr>
          <w:rFonts w:ascii="Arial" w:hAnsi="Arial" w:cs="Arial"/>
          <w:sz w:val="24"/>
          <w:szCs w:val="24"/>
        </w:rPr>
        <w:t xml:space="preserve"> intends</w:t>
      </w:r>
      <w:r w:rsidRPr="00BD1788">
        <w:rPr>
          <w:rFonts w:ascii="Arial" w:hAnsi="Arial" w:cs="Arial"/>
          <w:sz w:val="24"/>
          <w:szCs w:val="24"/>
        </w:rPr>
        <w:t xml:space="preserve"> to</w:t>
      </w:r>
      <w:r w:rsidR="00DF0C8F" w:rsidRPr="00BD1788">
        <w:rPr>
          <w:rFonts w:ascii="Arial" w:hAnsi="Arial" w:cs="Arial"/>
          <w:sz w:val="24"/>
          <w:szCs w:val="24"/>
        </w:rPr>
        <w:t xml:space="preserve"> apply the recycling requirement to </w:t>
      </w:r>
      <w:r w:rsidRPr="00BD1788">
        <w:rPr>
          <w:rFonts w:ascii="Arial" w:hAnsi="Arial" w:cs="Arial"/>
          <w:sz w:val="24"/>
          <w:szCs w:val="24"/>
        </w:rPr>
        <w:t xml:space="preserve">all textiles within three years, and all small electrical equipment within two years, so </w:t>
      </w:r>
      <w:r w:rsidR="00DF0C8F" w:rsidRPr="00BD1788">
        <w:rPr>
          <w:rFonts w:ascii="Arial" w:hAnsi="Arial" w:cs="Arial"/>
          <w:sz w:val="24"/>
          <w:szCs w:val="24"/>
        </w:rPr>
        <w:t xml:space="preserve">your </w:t>
      </w:r>
      <w:r w:rsidRPr="00BD1788">
        <w:rPr>
          <w:rFonts w:ascii="Arial" w:hAnsi="Arial" w:cs="Arial"/>
          <w:sz w:val="24"/>
          <w:szCs w:val="24"/>
        </w:rPr>
        <w:t>church</w:t>
      </w:r>
      <w:r w:rsidR="00DF0C8F" w:rsidRPr="00BD1788">
        <w:rPr>
          <w:rFonts w:ascii="Arial" w:hAnsi="Arial" w:cs="Arial"/>
          <w:sz w:val="24"/>
          <w:szCs w:val="24"/>
        </w:rPr>
        <w:t xml:space="preserve"> </w:t>
      </w:r>
      <w:r w:rsidR="00A90FE8">
        <w:rPr>
          <w:rFonts w:ascii="Arial" w:hAnsi="Arial" w:cs="Arial"/>
          <w:sz w:val="24"/>
          <w:szCs w:val="24"/>
        </w:rPr>
        <w:t>may wish</w:t>
      </w:r>
      <w:r w:rsidRPr="00BD1788">
        <w:rPr>
          <w:rFonts w:ascii="Arial" w:hAnsi="Arial" w:cs="Arial"/>
          <w:sz w:val="24"/>
          <w:szCs w:val="24"/>
        </w:rPr>
        <w:t xml:space="preserve"> to </w:t>
      </w:r>
      <w:r w:rsidR="00DF0C8F" w:rsidRPr="00BD1788">
        <w:rPr>
          <w:rFonts w:ascii="Arial" w:hAnsi="Arial" w:cs="Arial"/>
          <w:sz w:val="24"/>
          <w:szCs w:val="24"/>
        </w:rPr>
        <w:t>prepare</w:t>
      </w:r>
      <w:r w:rsidRPr="00BD1788">
        <w:rPr>
          <w:rFonts w:ascii="Arial" w:hAnsi="Arial" w:cs="Arial"/>
          <w:sz w:val="24"/>
          <w:szCs w:val="24"/>
        </w:rPr>
        <w:t xml:space="preserve"> for this change </w:t>
      </w:r>
      <w:r w:rsidR="00DF0C8F" w:rsidRPr="00BD1788">
        <w:rPr>
          <w:rFonts w:ascii="Arial" w:hAnsi="Arial" w:cs="Arial"/>
          <w:sz w:val="24"/>
          <w:szCs w:val="24"/>
        </w:rPr>
        <w:t>n</w:t>
      </w:r>
      <w:r w:rsidRPr="00BD1788">
        <w:rPr>
          <w:rFonts w:ascii="Arial" w:hAnsi="Arial" w:cs="Arial"/>
          <w:sz w:val="24"/>
          <w:szCs w:val="24"/>
        </w:rPr>
        <w:t xml:space="preserve">ow. </w:t>
      </w:r>
    </w:p>
    <w:p w14:paraId="21AC2CC3" w14:textId="10E9BF3C" w:rsidR="000377A5" w:rsidRDefault="00DA6963" w:rsidP="00BD1788">
      <w:pPr>
        <w:rPr>
          <w:rFonts w:ascii="Arial" w:hAnsi="Arial" w:cs="Arial"/>
          <w:sz w:val="24"/>
          <w:szCs w:val="24"/>
        </w:rPr>
      </w:pPr>
      <w:r w:rsidRPr="00DA6963">
        <w:rPr>
          <w:rFonts w:ascii="Arial" w:hAnsi="Arial" w:cs="Arial"/>
          <w:noProof/>
          <w:sz w:val="24"/>
          <w:szCs w:val="24"/>
        </w:rPr>
        <mc:AlternateContent>
          <mc:Choice Requires="wps">
            <w:drawing>
              <wp:anchor distT="91440" distB="91440" distL="114300" distR="114300" simplePos="0" relativeHeight="251659264" behindDoc="0" locked="0" layoutInCell="1" allowOverlap="1" wp14:anchorId="541C3912" wp14:editId="17518240">
                <wp:simplePos x="0" y="0"/>
                <wp:positionH relativeFrom="margin">
                  <wp:align>center</wp:align>
                </wp:positionH>
                <wp:positionV relativeFrom="paragraph">
                  <wp:posOffset>82550</wp:posOffset>
                </wp:positionV>
                <wp:extent cx="48514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3985"/>
                        </a:xfrm>
                        <a:prstGeom prst="rect">
                          <a:avLst/>
                        </a:prstGeom>
                        <a:noFill/>
                        <a:ln w="9525">
                          <a:noFill/>
                          <a:miter lim="800000"/>
                          <a:headEnd/>
                          <a:tailEnd/>
                        </a:ln>
                      </wps:spPr>
                      <wps:txbx>
                        <w:txbxContent>
                          <w:p w14:paraId="6732596A" w14:textId="4D07F199" w:rsidR="00DA6963" w:rsidRDefault="000377A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Please note: </w:t>
                            </w:r>
                            <w:r w:rsidRPr="00EE4D99">
                              <w:rPr>
                                <w:rFonts w:ascii="Arial" w:hAnsi="Arial" w:cs="Arial"/>
                                <w:b/>
                                <w:bCs/>
                                <w:sz w:val="24"/>
                                <w:szCs w:val="24"/>
                              </w:rPr>
                              <w:t>It will be illegal to send waste in any of the above categories to incineration or landfill, and it will be illegal to send wood waste to landfill (although it can still be incinerated</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C3912" id="_x0000_t202" coordsize="21600,21600" o:spt="202" path="m,l,21600r21600,l21600,xe">
                <v:stroke joinstyle="miter"/>
                <v:path gradientshapeok="t" o:connecttype="rect"/>
              </v:shapetype>
              <v:shape id="Text Box 2" o:spid="_x0000_s1026" type="#_x0000_t202" style="position:absolute;margin-left:0;margin-top:6.5pt;width:382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" filled="f" stroked="f">
                <v:textbox style="mso-fit-shape-to-text:t">
                  <w:txbxContent>
                    <w:p w14:paraId="6732596A" w14:textId="4D07F199" w:rsidR="00DA6963" w:rsidRDefault="000377A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Please note: </w:t>
                      </w:r>
                      <w:r w:rsidRPr="00EE4D99">
                        <w:rPr>
                          <w:rFonts w:ascii="Arial" w:hAnsi="Arial" w:cs="Arial"/>
                          <w:b/>
                          <w:bCs/>
                          <w:sz w:val="24"/>
                          <w:szCs w:val="24"/>
                        </w:rPr>
                        <w:t>It will be illegal to send waste in any of the above categories to incineration or landfill, and it will be illegal to send wood waste to landfill (although it can still be incinerated</w:t>
                      </w:r>
                      <w:r>
                        <w:rPr>
                          <w:rFonts w:ascii="Arial" w:hAnsi="Arial" w:cs="Arial"/>
                          <w:b/>
                          <w:bCs/>
                          <w:sz w:val="24"/>
                          <w:szCs w:val="24"/>
                        </w:rPr>
                        <w:t>).</w:t>
                      </w:r>
                    </w:p>
                  </w:txbxContent>
                </v:textbox>
                <w10:wrap type="square" anchorx="margin"/>
              </v:shape>
            </w:pict>
          </mc:Fallback>
        </mc:AlternateContent>
      </w:r>
    </w:p>
    <w:p w14:paraId="545757E0" w14:textId="77777777" w:rsidR="000377A5" w:rsidRDefault="000377A5" w:rsidP="00BD1788">
      <w:pPr>
        <w:rPr>
          <w:rFonts w:ascii="Arial" w:hAnsi="Arial" w:cs="Arial"/>
          <w:sz w:val="24"/>
          <w:szCs w:val="24"/>
        </w:rPr>
      </w:pPr>
    </w:p>
    <w:p w14:paraId="7A23EED9" w14:textId="77777777" w:rsidR="000377A5" w:rsidRDefault="000377A5" w:rsidP="00BD1788">
      <w:pPr>
        <w:rPr>
          <w:rFonts w:ascii="Arial" w:hAnsi="Arial" w:cs="Arial"/>
          <w:sz w:val="24"/>
          <w:szCs w:val="24"/>
        </w:rPr>
      </w:pPr>
    </w:p>
    <w:p w14:paraId="3CD6A7B5" w14:textId="77777777" w:rsidR="000377A5" w:rsidRDefault="000377A5" w:rsidP="00BD1788">
      <w:pPr>
        <w:rPr>
          <w:rFonts w:ascii="Arial" w:hAnsi="Arial" w:cs="Arial"/>
          <w:sz w:val="24"/>
          <w:szCs w:val="24"/>
        </w:rPr>
      </w:pPr>
    </w:p>
    <w:p w14:paraId="24B17246" w14:textId="10AA0CE9" w:rsidR="00600068" w:rsidRDefault="000377A5" w:rsidP="00BD1788">
      <w:pPr>
        <w:rPr>
          <w:rFonts w:ascii="Arial" w:hAnsi="Arial" w:cs="Arial"/>
          <w:sz w:val="24"/>
          <w:szCs w:val="24"/>
        </w:rPr>
      </w:pPr>
      <w:r>
        <w:rPr>
          <w:rFonts w:ascii="Arial" w:hAnsi="Arial" w:cs="Arial"/>
          <w:sz w:val="24"/>
          <w:szCs w:val="24"/>
        </w:rPr>
        <w:t>T</w:t>
      </w:r>
      <w:r w:rsidR="00E97889" w:rsidRPr="00BD1788">
        <w:rPr>
          <w:rFonts w:ascii="Arial" w:hAnsi="Arial" w:cs="Arial"/>
          <w:sz w:val="24"/>
          <w:szCs w:val="24"/>
        </w:rPr>
        <w:t>he full definitions of each of the six categories, as contained in the regulations, are included as an appendix below. Further</w:t>
      </w:r>
      <w:r w:rsidR="00E11FE4">
        <w:rPr>
          <w:rFonts w:ascii="Arial" w:hAnsi="Arial" w:cs="Arial"/>
          <w:sz w:val="24"/>
          <w:szCs w:val="24"/>
        </w:rPr>
        <w:t xml:space="preserve"> guidance i</w:t>
      </w:r>
      <w:r w:rsidR="00B759A0" w:rsidRPr="00BD1788">
        <w:rPr>
          <w:rFonts w:ascii="Arial" w:hAnsi="Arial" w:cs="Arial"/>
          <w:sz w:val="24"/>
          <w:szCs w:val="24"/>
        </w:rPr>
        <w:t>s available on the Welsh Government website</w:t>
      </w:r>
      <w:r w:rsidR="00600068">
        <w:rPr>
          <w:rFonts w:ascii="Arial" w:hAnsi="Arial" w:cs="Arial"/>
          <w:sz w:val="24"/>
          <w:szCs w:val="24"/>
        </w:rPr>
        <w:t xml:space="preserve">: </w:t>
      </w:r>
      <w:hyperlink r:id="rId10" w:anchor="127756" w:history="1">
        <w:r w:rsidR="00E11FE4" w:rsidRPr="003E276F">
          <w:rPr>
            <w:rStyle w:val="Hyperlink"/>
            <w:rFonts w:ascii="Arial" w:hAnsi="Arial" w:cs="Arial"/>
            <w:sz w:val="24"/>
            <w:szCs w:val="24"/>
          </w:rPr>
          <w:t>https://www.gov.wales/changes-workplace-recycling-guidance-workplaces#127756</w:t>
        </w:r>
      </w:hyperlink>
      <w:r w:rsidR="00E11FE4">
        <w:rPr>
          <w:rFonts w:ascii="Arial" w:hAnsi="Arial" w:cs="Arial"/>
          <w:sz w:val="24"/>
          <w:szCs w:val="24"/>
        </w:rPr>
        <w:t>.</w:t>
      </w:r>
    </w:p>
    <w:p w14:paraId="78349978" w14:textId="77777777" w:rsidR="007773A0" w:rsidRDefault="007773A0" w:rsidP="00BD1788">
      <w:pPr>
        <w:rPr>
          <w:rFonts w:ascii="Arial" w:hAnsi="Arial" w:cs="Arial"/>
          <w:sz w:val="24"/>
          <w:szCs w:val="24"/>
        </w:rPr>
      </w:pPr>
    </w:p>
    <w:p w14:paraId="1C613CDA" w14:textId="10ED8168" w:rsidR="00EE4D99" w:rsidRPr="007773A0" w:rsidRDefault="00E97889" w:rsidP="00BD1788">
      <w:pPr>
        <w:rPr>
          <w:rFonts w:ascii="Arial" w:hAnsi="Arial" w:cs="Arial"/>
          <w:b/>
          <w:bCs/>
          <w:sz w:val="36"/>
          <w:szCs w:val="36"/>
        </w:rPr>
      </w:pPr>
      <w:r w:rsidRPr="007773A0">
        <w:rPr>
          <w:rFonts w:ascii="Arial" w:hAnsi="Arial" w:cs="Arial"/>
          <w:b/>
          <w:bCs/>
          <w:sz w:val="36"/>
          <w:szCs w:val="36"/>
        </w:rPr>
        <w:t xml:space="preserve">Placing the incorrect waste in the incorrect container could lead to a fixed penalty notice (fine) </w:t>
      </w:r>
    </w:p>
    <w:p w14:paraId="73909FA7" w14:textId="79BCF6C9" w:rsidR="00E97889" w:rsidRPr="00BD1788" w:rsidRDefault="00EE4D99" w:rsidP="00BD1788">
      <w:pPr>
        <w:rPr>
          <w:rFonts w:ascii="Arial" w:hAnsi="Arial" w:cs="Arial"/>
          <w:sz w:val="24"/>
          <w:szCs w:val="24"/>
        </w:rPr>
      </w:pPr>
      <w:r>
        <w:rPr>
          <w:rFonts w:ascii="Arial" w:hAnsi="Arial" w:cs="Arial"/>
          <w:sz w:val="24"/>
          <w:szCs w:val="24"/>
        </w:rPr>
        <w:t>L</w:t>
      </w:r>
      <w:r w:rsidR="00E97889" w:rsidRPr="00BD1788">
        <w:rPr>
          <w:rFonts w:ascii="Arial" w:hAnsi="Arial" w:cs="Arial"/>
          <w:sz w:val="24"/>
          <w:szCs w:val="24"/>
        </w:rPr>
        <w:t>ocal authorit</w:t>
      </w:r>
      <w:r>
        <w:rPr>
          <w:rFonts w:ascii="Arial" w:hAnsi="Arial" w:cs="Arial"/>
          <w:sz w:val="24"/>
          <w:szCs w:val="24"/>
        </w:rPr>
        <w:t>ies could issue such fines</w:t>
      </w:r>
      <w:r w:rsidR="00E97889" w:rsidRPr="00BD1788">
        <w:rPr>
          <w:rFonts w:ascii="Arial" w:hAnsi="Arial" w:cs="Arial"/>
          <w:sz w:val="24"/>
          <w:szCs w:val="24"/>
        </w:rPr>
        <w:t>, although Welsh Government say</w:t>
      </w:r>
      <w:r>
        <w:rPr>
          <w:rFonts w:ascii="Arial" w:hAnsi="Arial" w:cs="Arial"/>
          <w:sz w:val="24"/>
          <w:szCs w:val="24"/>
        </w:rPr>
        <w:t>s</w:t>
      </w:r>
      <w:r w:rsidR="00E97889" w:rsidRPr="00BD1788">
        <w:rPr>
          <w:rFonts w:ascii="Arial" w:hAnsi="Arial" w:cs="Arial"/>
          <w:sz w:val="24"/>
          <w:szCs w:val="24"/>
        </w:rPr>
        <w:t xml:space="preserve"> that the intention is to remind and educate first before applying penalties. The managers and trustees of multi-use premises – such as many church buildings – should therefore ensure that all users are aware of the new regulations. </w:t>
      </w:r>
    </w:p>
    <w:p w14:paraId="0C175CA6" w14:textId="77777777" w:rsidR="00E97889" w:rsidRPr="00BD1788" w:rsidRDefault="00E97889" w:rsidP="00BD1788">
      <w:pPr>
        <w:rPr>
          <w:rFonts w:ascii="Arial" w:hAnsi="Arial" w:cs="Arial"/>
          <w:sz w:val="24"/>
          <w:szCs w:val="24"/>
        </w:rPr>
      </w:pPr>
      <w:r w:rsidRPr="00BD1788">
        <w:rPr>
          <w:rFonts w:ascii="Arial" w:hAnsi="Arial" w:cs="Arial"/>
          <w:sz w:val="24"/>
          <w:szCs w:val="24"/>
        </w:rPr>
        <w:t xml:space="preserve">Hazardous waste (such as batteries, solvents, pesticides, and so on) will – as now – need to be disposed of safely and separately from the recycling containers. </w:t>
      </w:r>
    </w:p>
    <w:p w14:paraId="6DD222B9" w14:textId="33EF0242" w:rsidR="00E97889" w:rsidRPr="001A6FBD" w:rsidRDefault="00E97889" w:rsidP="00BD1788">
      <w:pPr>
        <w:rPr>
          <w:rFonts w:ascii="Arial" w:hAnsi="Arial" w:cs="Arial"/>
          <w:b/>
          <w:bCs/>
          <w:sz w:val="40"/>
          <w:szCs w:val="40"/>
        </w:rPr>
      </w:pPr>
      <w:r w:rsidRPr="001A6FBD">
        <w:rPr>
          <w:rFonts w:ascii="Arial" w:hAnsi="Arial" w:cs="Arial"/>
          <w:b/>
          <w:bCs/>
          <w:sz w:val="40"/>
          <w:szCs w:val="40"/>
        </w:rPr>
        <w:t>Definitions of household and commercial waste</w:t>
      </w:r>
    </w:p>
    <w:p w14:paraId="062F751C" w14:textId="77777777" w:rsidR="00E97889" w:rsidRPr="00BD1788" w:rsidRDefault="00E97889" w:rsidP="00BD1788">
      <w:pPr>
        <w:rPr>
          <w:rFonts w:ascii="Arial" w:hAnsi="Arial" w:cs="Arial"/>
          <w:sz w:val="24"/>
          <w:szCs w:val="24"/>
        </w:rPr>
      </w:pPr>
      <w:r w:rsidRPr="00BD1788">
        <w:rPr>
          <w:rFonts w:ascii="Arial" w:hAnsi="Arial" w:cs="Arial"/>
          <w:sz w:val="24"/>
          <w:szCs w:val="24"/>
        </w:rPr>
        <w:t xml:space="preserve">Most places of worship, “premises used wholly or mainly for public meetings” (such as church halls and community centres) and charity shops are eligible for free household waste collection under the Controlled Waste (England and Wales) Regulations 2012. </w:t>
      </w:r>
    </w:p>
    <w:p w14:paraId="60E5BEA9" w14:textId="129E47CB" w:rsidR="000F581D" w:rsidRPr="00BD1788" w:rsidRDefault="00E97889" w:rsidP="00BD1788">
      <w:pPr>
        <w:rPr>
          <w:rFonts w:ascii="Arial" w:hAnsi="Arial" w:cs="Arial"/>
          <w:sz w:val="24"/>
          <w:szCs w:val="24"/>
        </w:rPr>
      </w:pPr>
      <w:r w:rsidRPr="00BD1788">
        <w:rPr>
          <w:rFonts w:ascii="Arial" w:hAnsi="Arial" w:cs="Arial"/>
          <w:sz w:val="24"/>
          <w:szCs w:val="24"/>
        </w:rPr>
        <w:t xml:space="preserve">For churches, the only exceptions are likely to be church cafes or shops which operate on a commercial basis, and residential centres, which need to arrange commercial waste collection. </w:t>
      </w:r>
      <w:r w:rsidR="00A90FE8">
        <w:rPr>
          <w:rFonts w:ascii="Arial" w:hAnsi="Arial" w:cs="Arial"/>
          <w:sz w:val="24"/>
          <w:szCs w:val="24"/>
        </w:rPr>
        <w:t>These 2012 Regulations are not changing and remain in force</w:t>
      </w:r>
      <w:r w:rsidRPr="00BD1788">
        <w:rPr>
          <w:rFonts w:ascii="Arial" w:hAnsi="Arial" w:cs="Arial"/>
          <w:sz w:val="24"/>
          <w:szCs w:val="24"/>
        </w:rPr>
        <w:t xml:space="preserve">. However, even those premises eligible for free household waste collection will need to separate their waste into six containers as described above. It will be for the local authority to determine how these are collected – whether free of charge by its commercial waste collection service, or (as now in most cases) by its household waste collection, and how to deal with the differences in separation requirements between domestic premises (homes) and these new regulations. </w:t>
      </w:r>
    </w:p>
    <w:p w14:paraId="10A762EB" w14:textId="678D5846" w:rsidR="000F581D" w:rsidRPr="00BD1788" w:rsidRDefault="00A90FE8" w:rsidP="00BD1788">
      <w:pPr>
        <w:rPr>
          <w:rFonts w:ascii="Arial" w:hAnsi="Arial" w:cs="Arial"/>
          <w:sz w:val="24"/>
          <w:szCs w:val="24"/>
        </w:rPr>
      </w:pPr>
      <w:r>
        <w:rPr>
          <w:rFonts w:ascii="Arial" w:hAnsi="Arial" w:cs="Arial"/>
          <w:sz w:val="24"/>
          <w:szCs w:val="24"/>
        </w:rPr>
        <w:t>If local authorities attempt to move your church to a charged waste collection service, you should</w:t>
      </w:r>
      <w:r w:rsidR="00E97889" w:rsidRPr="00BD1788">
        <w:rPr>
          <w:rFonts w:ascii="Arial" w:hAnsi="Arial" w:cs="Arial"/>
          <w:sz w:val="24"/>
          <w:szCs w:val="24"/>
        </w:rPr>
        <w:t xml:space="preserve"> refer the local authority to the 2012 regulations. </w:t>
      </w:r>
    </w:p>
    <w:p w14:paraId="77C37B04" w14:textId="23B285FE" w:rsidR="000F581D" w:rsidRPr="001A6FBD" w:rsidRDefault="00E97889" w:rsidP="00BD1788">
      <w:pPr>
        <w:rPr>
          <w:rFonts w:ascii="Arial" w:hAnsi="Arial" w:cs="Arial"/>
          <w:b/>
          <w:bCs/>
          <w:sz w:val="40"/>
          <w:szCs w:val="40"/>
        </w:rPr>
      </w:pPr>
      <w:r w:rsidRPr="001A6FBD">
        <w:rPr>
          <w:rFonts w:ascii="Arial" w:hAnsi="Arial" w:cs="Arial"/>
          <w:b/>
          <w:bCs/>
          <w:sz w:val="40"/>
          <w:szCs w:val="40"/>
        </w:rPr>
        <w:t>Food waste</w:t>
      </w:r>
    </w:p>
    <w:p w14:paraId="75331128" w14:textId="6B2B8D25" w:rsidR="000F581D" w:rsidRDefault="00E97889" w:rsidP="00BD1788">
      <w:pPr>
        <w:rPr>
          <w:rFonts w:ascii="Arial" w:hAnsi="Arial" w:cs="Arial"/>
          <w:sz w:val="24"/>
          <w:szCs w:val="24"/>
        </w:rPr>
      </w:pPr>
      <w:r w:rsidRPr="00BD1788">
        <w:rPr>
          <w:rFonts w:ascii="Arial" w:hAnsi="Arial" w:cs="Arial"/>
          <w:sz w:val="24"/>
          <w:szCs w:val="24"/>
        </w:rPr>
        <w:t xml:space="preserve">The legal requirement to separate and recycle food waste will apply to premises that produce 5kg or more of food waste per week (if you produce less, it will be legal to put food waste in the general, non-recyclable, waste stream). However, it is good practice to separate and recycle all food waste, even small amounts, and this can be collected </w:t>
      </w:r>
      <w:r w:rsidR="00A90FE8">
        <w:rPr>
          <w:rFonts w:ascii="Arial" w:hAnsi="Arial" w:cs="Arial"/>
          <w:sz w:val="24"/>
          <w:szCs w:val="24"/>
        </w:rPr>
        <w:t xml:space="preserve">from churches </w:t>
      </w:r>
      <w:r w:rsidRPr="00BD1788">
        <w:rPr>
          <w:rFonts w:ascii="Arial" w:hAnsi="Arial" w:cs="Arial"/>
          <w:sz w:val="24"/>
          <w:szCs w:val="24"/>
        </w:rPr>
        <w:t xml:space="preserve">free of charge as household waste. We would therefore encourage churches to do so. </w:t>
      </w:r>
    </w:p>
    <w:p w14:paraId="04B75406" w14:textId="193A6BC3" w:rsidR="00D43D40" w:rsidRPr="00D43D40" w:rsidRDefault="00D43D40" w:rsidP="00BD1788">
      <w:pPr>
        <w:rPr>
          <w:rFonts w:ascii="Arial" w:hAnsi="Arial" w:cs="Arial"/>
          <w:b/>
          <w:bCs/>
          <w:sz w:val="36"/>
          <w:szCs w:val="36"/>
        </w:rPr>
      </w:pPr>
      <w:r w:rsidRPr="00D43D40">
        <w:rPr>
          <w:rFonts w:ascii="Arial" w:hAnsi="Arial" w:cs="Arial"/>
          <w:b/>
          <w:bCs/>
          <w:sz w:val="36"/>
          <w:szCs w:val="36"/>
        </w:rPr>
        <w:t>Food waste down sink or into public drain ban</w:t>
      </w:r>
    </w:p>
    <w:p w14:paraId="21A9EB9D" w14:textId="7BFCED1E" w:rsidR="000F581D" w:rsidRPr="00BD1788" w:rsidRDefault="00E97889" w:rsidP="00BD1788">
      <w:pPr>
        <w:rPr>
          <w:rFonts w:ascii="Arial" w:hAnsi="Arial" w:cs="Arial"/>
          <w:sz w:val="24"/>
          <w:szCs w:val="24"/>
        </w:rPr>
      </w:pPr>
      <w:r w:rsidRPr="00BD1788">
        <w:rPr>
          <w:rFonts w:ascii="Arial" w:hAnsi="Arial" w:cs="Arial"/>
          <w:sz w:val="24"/>
          <w:szCs w:val="24"/>
        </w:rPr>
        <w:t xml:space="preserve">In addition, </w:t>
      </w:r>
      <w:r w:rsidRPr="00DA6963">
        <w:rPr>
          <w:rFonts w:ascii="Arial" w:hAnsi="Arial" w:cs="Arial"/>
          <w:b/>
          <w:bCs/>
          <w:sz w:val="24"/>
          <w:szCs w:val="24"/>
        </w:rPr>
        <w:t>there will be a ban on disposing any amount of food waste down the sink or into a public drain or sewer</w:t>
      </w:r>
      <w:r w:rsidRPr="00BD1788">
        <w:rPr>
          <w:rFonts w:ascii="Arial" w:hAnsi="Arial" w:cs="Arial"/>
          <w:sz w:val="24"/>
          <w:szCs w:val="24"/>
        </w:rPr>
        <w:t xml:space="preserve">. This applies not only to pouring food directly into the sink or </w:t>
      </w:r>
      <w:r w:rsidR="00DA6963" w:rsidRPr="00BD1788">
        <w:rPr>
          <w:rFonts w:ascii="Arial" w:hAnsi="Arial" w:cs="Arial"/>
          <w:sz w:val="24"/>
          <w:szCs w:val="24"/>
        </w:rPr>
        <w:t>drain but</w:t>
      </w:r>
      <w:r w:rsidRPr="00BD1788">
        <w:rPr>
          <w:rFonts w:ascii="Arial" w:hAnsi="Arial" w:cs="Arial"/>
          <w:sz w:val="24"/>
          <w:szCs w:val="24"/>
        </w:rPr>
        <w:t xml:space="preserve"> means it will no longer be permitted to use equipment such as macerators, enzyme digesters or de-waterers.</w:t>
      </w:r>
      <w:r w:rsidR="000F581D" w:rsidRPr="00BD1788">
        <w:rPr>
          <w:rFonts w:ascii="Arial" w:hAnsi="Arial" w:cs="Arial"/>
          <w:sz w:val="24"/>
          <w:szCs w:val="24"/>
        </w:rPr>
        <w:t xml:space="preserve"> </w:t>
      </w:r>
      <w:r w:rsidRPr="00BD1788">
        <w:rPr>
          <w:rFonts w:ascii="Arial" w:hAnsi="Arial" w:cs="Arial"/>
          <w:sz w:val="24"/>
          <w:szCs w:val="24"/>
        </w:rPr>
        <w:t xml:space="preserve">Churches should ensure that users of their premises are aware of this. You will not have to uninstall any such equipment you have, but it is probably a good idea to uninstall or disconnect it, in order that it is not used by accident. Discharge of food waste into the public drains or sewers will be an offence and if this does happen, fixed penalty notices may be issued to the premises or operator concerned. </w:t>
      </w:r>
    </w:p>
    <w:p w14:paraId="2766490E" w14:textId="77777777" w:rsidR="000C7244" w:rsidRDefault="000C7244" w:rsidP="00BD1788">
      <w:pPr>
        <w:rPr>
          <w:rFonts w:ascii="Arial" w:hAnsi="Arial" w:cs="Arial"/>
          <w:b/>
          <w:bCs/>
          <w:sz w:val="40"/>
          <w:szCs w:val="40"/>
        </w:rPr>
      </w:pPr>
    </w:p>
    <w:p w14:paraId="0C778D8E" w14:textId="77777777" w:rsidR="000C7244" w:rsidRDefault="000C7244" w:rsidP="00BD1788">
      <w:pPr>
        <w:rPr>
          <w:rFonts w:ascii="Arial" w:hAnsi="Arial" w:cs="Arial"/>
          <w:b/>
          <w:bCs/>
          <w:sz w:val="40"/>
          <w:szCs w:val="40"/>
        </w:rPr>
      </w:pPr>
    </w:p>
    <w:p w14:paraId="445D7BEE" w14:textId="77777777" w:rsidR="000C7244" w:rsidRDefault="000C7244" w:rsidP="00BD1788">
      <w:pPr>
        <w:rPr>
          <w:rFonts w:ascii="Arial" w:hAnsi="Arial" w:cs="Arial"/>
          <w:b/>
          <w:bCs/>
          <w:sz w:val="40"/>
          <w:szCs w:val="40"/>
        </w:rPr>
      </w:pPr>
    </w:p>
    <w:p w14:paraId="729322EB" w14:textId="617E4658" w:rsidR="00DA6963" w:rsidRPr="00DA6963" w:rsidRDefault="00E97889" w:rsidP="00BD1788">
      <w:pPr>
        <w:rPr>
          <w:rFonts w:ascii="Arial" w:hAnsi="Arial" w:cs="Arial"/>
          <w:b/>
          <w:bCs/>
          <w:color w:val="4472C4" w:themeColor="accent1"/>
          <w:sz w:val="40"/>
          <w:szCs w:val="40"/>
        </w:rPr>
      </w:pPr>
      <w:r w:rsidRPr="001A6FBD">
        <w:rPr>
          <w:rFonts w:ascii="Arial" w:hAnsi="Arial" w:cs="Arial"/>
          <w:b/>
          <w:bCs/>
          <w:sz w:val="40"/>
          <w:szCs w:val="40"/>
        </w:rPr>
        <w:t>Appendix</w:t>
      </w:r>
      <w:r w:rsidRPr="00DA6963">
        <w:rPr>
          <w:rFonts w:ascii="Arial" w:hAnsi="Arial" w:cs="Arial"/>
          <w:b/>
          <w:bCs/>
          <w:color w:val="4472C4" w:themeColor="accent1"/>
          <w:sz w:val="40"/>
          <w:szCs w:val="40"/>
        </w:rPr>
        <w:t xml:space="preserve"> </w:t>
      </w:r>
    </w:p>
    <w:p w14:paraId="0E60A1AB" w14:textId="6F2B783C" w:rsidR="000F581D" w:rsidRPr="00BD1788" w:rsidRDefault="00E97889" w:rsidP="00BD1788">
      <w:pPr>
        <w:rPr>
          <w:rFonts w:ascii="Arial" w:hAnsi="Arial" w:cs="Arial"/>
          <w:sz w:val="24"/>
          <w:szCs w:val="24"/>
        </w:rPr>
      </w:pPr>
      <w:r w:rsidRPr="00BD1788">
        <w:rPr>
          <w:rFonts w:ascii="Arial" w:hAnsi="Arial" w:cs="Arial"/>
          <w:sz w:val="24"/>
          <w:szCs w:val="24"/>
        </w:rPr>
        <w:t xml:space="preserve">Definitions of the waste </w:t>
      </w:r>
      <w:r w:rsidR="00A90FE8">
        <w:rPr>
          <w:rFonts w:ascii="Arial" w:hAnsi="Arial" w:cs="Arial"/>
          <w:sz w:val="24"/>
          <w:szCs w:val="24"/>
        </w:rPr>
        <w:t>types</w:t>
      </w:r>
      <w:r w:rsidRPr="00BD1788">
        <w:rPr>
          <w:rFonts w:ascii="Arial" w:hAnsi="Arial" w:cs="Arial"/>
          <w:sz w:val="24"/>
          <w:szCs w:val="24"/>
        </w:rPr>
        <w:t xml:space="preserve"> (in all cases hazardous waste is excluded and must be disposed of separately) </w:t>
      </w:r>
    </w:p>
    <w:p w14:paraId="7CCF9BA8" w14:textId="154C6683" w:rsidR="000F581D" w:rsidRPr="00DA6963" w:rsidRDefault="00DA6963" w:rsidP="00BD1788">
      <w:pPr>
        <w:rPr>
          <w:rFonts w:ascii="Arial" w:hAnsi="Arial" w:cs="Arial"/>
          <w:b/>
          <w:bCs/>
          <w:sz w:val="36"/>
          <w:szCs w:val="36"/>
        </w:rPr>
      </w:pPr>
      <w:r w:rsidRPr="00DA6963">
        <w:rPr>
          <w:rFonts w:ascii="Arial" w:hAnsi="Arial" w:cs="Arial"/>
          <w:b/>
          <w:bCs/>
          <w:sz w:val="36"/>
          <w:szCs w:val="36"/>
        </w:rPr>
        <w:lastRenderedPageBreak/>
        <w:t>1. G</w:t>
      </w:r>
      <w:r w:rsidR="00E97889" w:rsidRPr="00DA6963">
        <w:rPr>
          <w:rFonts w:ascii="Arial" w:hAnsi="Arial" w:cs="Arial"/>
          <w:b/>
          <w:bCs/>
          <w:sz w:val="36"/>
          <w:szCs w:val="36"/>
        </w:rPr>
        <w:t xml:space="preserve">lass </w:t>
      </w:r>
    </w:p>
    <w:p w14:paraId="5E910CDE" w14:textId="77777777" w:rsidR="000F581D" w:rsidRPr="00BD1788" w:rsidRDefault="00E97889" w:rsidP="00BD1788">
      <w:pPr>
        <w:rPr>
          <w:rFonts w:ascii="Arial" w:hAnsi="Arial" w:cs="Arial"/>
          <w:sz w:val="24"/>
          <w:szCs w:val="24"/>
        </w:rPr>
      </w:pPr>
      <w:r w:rsidRPr="00BD1788">
        <w:rPr>
          <w:rFonts w:ascii="Arial" w:hAnsi="Arial" w:cs="Arial"/>
          <w:sz w:val="24"/>
          <w:szCs w:val="24"/>
        </w:rPr>
        <w:t xml:space="preserve">• Glass bottles used as packaging </w:t>
      </w:r>
    </w:p>
    <w:p w14:paraId="6B0B8D7F" w14:textId="21DE0C78" w:rsidR="000F581D" w:rsidRPr="00BD1788" w:rsidRDefault="00E97889" w:rsidP="00BD1788">
      <w:pPr>
        <w:rPr>
          <w:rFonts w:ascii="Arial" w:hAnsi="Arial" w:cs="Arial"/>
          <w:sz w:val="24"/>
          <w:szCs w:val="24"/>
        </w:rPr>
      </w:pPr>
      <w:r w:rsidRPr="00BD1788">
        <w:rPr>
          <w:rFonts w:ascii="Arial" w:hAnsi="Arial" w:cs="Arial"/>
          <w:sz w:val="24"/>
          <w:szCs w:val="24"/>
        </w:rPr>
        <w:t xml:space="preserve">• Glass jars used as packaging </w:t>
      </w:r>
    </w:p>
    <w:p w14:paraId="1DEA7563" w14:textId="77777777" w:rsidR="000F581D" w:rsidRPr="00DA6963" w:rsidRDefault="00E97889" w:rsidP="00BD1788">
      <w:pPr>
        <w:rPr>
          <w:rFonts w:ascii="Arial" w:hAnsi="Arial" w:cs="Arial"/>
          <w:b/>
          <w:bCs/>
          <w:sz w:val="36"/>
          <w:szCs w:val="36"/>
        </w:rPr>
      </w:pPr>
      <w:r w:rsidRPr="00DA6963">
        <w:rPr>
          <w:rFonts w:ascii="Arial" w:hAnsi="Arial" w:cs="Arial"/>
          <w:b/>
          <w:bCs/>
          <w:sz w:val="36"/>
          <w:szCs w:val="36"/>
        </w:rPr>
        <w:t xml:space="preserve">2. Cartons and similar, metal and plastic </w:t>
      </w:r>
    </w:p>
    <w:p w14:paraId="6A89A71E" w14:textId="72EEEA16" w:rsidR="000F581D" w:rsidRPr="00BD1788" w:rsidRDefault="00E97889" w:rsidP="00BD1788">
      <w:pPr>
        <w:rPr>
          <w:rFonts w:ascii="Arial" w:hAnsi="Arial" w:cs="Arial"/>
          <w:sz w:val="24"/>
          <w:szCs w:val="24"/>
        </w:rPr>
      </w:pPr>
      <w:r w:rsidRPr="00BD1788">
        <w:rPr>
          <w:rFonts w:ascii="Arial" w:hAnsi="Arial" w:cs="Arial"/>
          <w:sz w:val="24"/>
          <w:szCs w:val="24"/>
        </w:rPr>
        <w:t xml:space="preserve">a) Cartons and similar Fibre-based composite packaging, being </w:t>
      </w:r>
      <w:r w:rsidR="00FE3FFC" w:rsidRPr="00BD1788">
        <w:rPr>
          <w:rFonts w:ascii="Arial" w:hAnsi="Arial" w:cs="Arial"/>
          <w:sz w:val="24"/>
          <w:szCs w:val="24"/>
        </w:rPr>
        <w:t>packaging material,</w:t>
      </w:r>
      <w:r w:rsidRPr="00BD1788">
        <w:rPr>
          <w:rFonts w:ascii="Arial" w:hAnsi="Arial" w:cs="Arial"/>
          <w:sz w:val="24"/>
          <w:szCs w:val="24"/>
        </w:rPr>
        <w:t xml:space="preserve"> which is made of paperboard or paper fibres, laminated with low density polythene or polypropylene plastic, and which may also have layers of other materials, to form a single unit that cannot be separated by hand, limited to: </w:t>
      </w:r>
    </w:p>
    <w:p w14:paraId="669410E9"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Cartons </w:t>
      </w:r>
    </w:p>
    <w:p w14:paraId="60F7B8CC" w14:textId="51BCF0C6"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Paper drinks cups with a </w:t>
      </w:r>
      <w:r w:rsidR="00E11FE4" w:rsidRPr="00BD1788">
        <w:rPr>
          <w:rFonts w:ascii="Arial" w:hAnsi="Arial" w:cs="Arial"/>
          <w:sz w:val="24"/>
          <w:szCs w:val="24"/>
        </w:rPr>
        <w:t>low-density</w:t>
      </w:r>
      <w:r w:rsidRPr="00BD1788">
        <w:rPr>
          <w:rFonts w:ascii="Arial" w:hAnsi="Arial" w:cs="Arial"/>
          <w:sz w:val="24"/>
          <w:szCs w:val="24"/>
        </w:rPr>
        <w:t xml:space="preserve"> polythene or polypropylene plastic layer </w:t>
      </w:r>
    </w:p>
    <w:p w14:paraId="2EE4D86C" w14:textId="77777777" w:rsidR="00A90FE8" w:rsidRDefault="00E97889" w:rsidP="00A90FE8">
      <w:pPr>
        <w:ind w:left="720"/>
        <w:rPr>
          <w:rFonts w:ascii="Arial" w:hAnsi="Arial" w:cs="Arial"/>
          <w:sz w:val="24"/>
          <w:szCs w:val="24"/>
        </w:rPr>
      </w:pPr>
      <w:r w:rsidRPr="00BD1788">
        <w:rPr>
          <w:rFonts w:ascii="Arial" w:hAnsi="Arial" w:cs="Arial"/>
          <w:sz w:val="24"/>
          <w:szCs w:val="24"/>
        </w:rPr>
        <w:t xml:space="preserve">• Rigid paper containers </w:t>
      </w:r>
    </w:p>
    <w:p w14:paraId="3C32F04A" w14:textId="57448071" w:rsidR="000F581D" w:rsidRPr="00BD1788" w:rsidRDefault="00E97889" w:rsidP="00A90FE8">
      <w:pPr>
        <w:rPr>
          <w:rFonts w:ascii="Arial" w:hAnsi="Arial" w:cs="Arial"/>
          <w:sz w:val="24"/>
          <w:szCs w:val="24"/>
        </w:rPr>
      </w:pPr>
      <w:r w:rsidRPr="00BD1788">
        <w:rPr>
          <w:rFonts w:ascii="Arial" w:hAnsi="Arial" w:cs="Arial"/>
          <w:sz w:val="24"/>
          <w:szCs w:val="24"/>
        </w:rPr>
        <w:t>b) Metal</w:t>
      </w:r>
      <w:r w:rsidR="00A90FE8">
        <w:rPr>
          <w:rFonts w:ascii="Arial" w:hAnsi="Arial" w:cs="Arial"/>
          <w:sz w:val="24"/>
          <w:szCs w:val="24"/>
        </w:rPr>
        <w:t>:</w:t>
      </w:r>
      <w:r w:rsidRPr="00BD1788">
        <w:rPr>
          <w:rFonts w:ascii="Arial" w:hAnsi="Arial" w:cs="Arial"/>
          <w:sz w:val="24"/>
          <w:szCs w:val="24"/>
        </w:rPr>
        <w:t xml:space="preserve"> </w:t>
      </w:r>
    </w:p>
    <w:p w14:paraId="70CE5DAF"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Aluminium foil </w:t>
      </w:r>
    </w:p>
    <w:p w14:paraId="1ABE5BF9"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Aluminium food trays </w:t>
      </w:r>
    </w:p>
    <w:p w14:paraId="590A2E9F"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Aluminium tubes </w:t>
      </w:r>
    </w:p>
    <w:p w14:paraId="2918B11C"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Steel and aluminium aerosols </w:t>
      </w:r>
    </w:p>
    <w:p w14:paraId="02CF3F87"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Steel and aluminium jar and bottle lids and caps </w:t>
      </w:r>
    </w:p>
    <w:p w14:paraId="12B1D575"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Steel and aluminium tins and cans </w:t>
      </w:r>
    </w:p>
    <w:p w14:paraId="5507B866" w14:textId="77777777" w:rsidR="000F581D" w:rsidRPr="00BD1788" w:rsidRDefault="00E97889" w:rsidP="00BD1788">
      <w:pPr>
        <w:rPr>
          <w:rFonts w:ascii="Arial" w:hAnsi="Arial" w:cs="Arial"/>
          <w:sz w:val="24"/>
          <w:szCs w:val="24"/>
        </w:rPr>
      </w:pPr>
      <w:r w:rsidRPr="00BD1788">
        <w:rPr>
          <w:rFonts w:ascii="Arial" w:hAnsi="Arial" w:cs="Arial"/>
          <w:sz w:val="24"/>
          <w:szCs w:val="24"/>
        </w:rPr>
        <w:t xml:space="preserve">c) Plastic </w:t>
      </w:r>
    </w:p>
    <w:p w14:paraId="5F0D585A" w14:textId="77777777" w:rsidR="000F581D" w:rsidRPr="00BD1788" w:rsidRDefault="00E97889" w:rsidP="000C7244">
      <w:pPr>
        <w:ind w:left="720"/>
        <w:rPr>
          <w:rFonts w:ascii="Arial" w:hAnsi="Arial" w:cs="Arial"/>
          <w:sz w:val="24"/>
          <w:szCs w:val="24"/>
        </w:rPr>
      </w:pPr>
      <w:r w:rsidRPr="00BD1788">
        <w:rPr>
          <w:rFonts w:ascii="Arial" w:hAnsi="Arial" w:cs="Arial"/>
          <w:sz w:val="24"/>
          <w:szCs w:val="24"/>
        </w:rPr>
        <w:t xml:space="preserve">• Amorphous polyethylene terephthalate and crystallised polyethylene terephthalate plastic packaging comprising pots, tubs, trays, rigid and semi-rigid </w:t>
      </w:r>
      <w:proofErr w:type="gramStart"/>
      <w:r w:rsidRPr="00BD1788">
        <w:rPr>
          <w:rFonts w:ascii="Arial" w:hAnsi="Arial" w:cs="Arial"/>
          <w:sz w:val="24"/>
          <w:szCs w:val="24"/>
        </w:rPr>
        <w:t>lids</w:t>
      </w:r>
      <w:proofErr w:type="gramEnd"/>
      <w:r w:rsidRPr="00BD1788">
        <w:rPr>
          <w:rFonts w:ascii="Arial" w:hAnsi="Arial" w:cs="Arial"/>
          <w:sz w:val="24"/>
          <w:szCs w:val="24"/>
        </w:rPr>
        <w:t xml:space="preserve"> and clear cups except where the plastic contains carbon black pigment so that it is not near infrared detectable </w:t>
      </w:r>
    </w:p>
    <w:p w14:paraId="4A202E99"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 Amorphous polyethylene terephthalate plastic bottles except where the plastic contains carbon black pigment so that it is not near infrared detectable </w:t>
      </w:r>
    </w:p>
    <w:p w14:paraId="0C2B7D91" w14:textId="052AC980"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 High density polyethylene and </w:t>
      </w:r>
      <w:r w:rsidR="00E11FE4" w:rsidRPr="00BD1788">
        <w:rPr>
          <w:rFonts w:ascii="Arial" w:hAnsi="Arial" w:cs="Arial"/>
          <w:sz w:val="24"/>
          <w:szCs w:val="24"/>
        </w:rPr>
        <w:t>low-density</w:t>
      </w:r>
      <w:r w:rsidRPr="00BD1788">
        <w:rPr>
          <w:rFonts w:ascii="Arial" w:hAnsi="Arial" w:cs="Arial"/>
          <w:sz w:val="24"/>
          <w:szCs w:val="24"/>
        </w:rPr>
        <w:t xml:space="preserve"> polyethylene packaging comprising pots, tubs, </w:t>
      </w:r>
      <w:proofErr w:type="gramStart"/>
      <w:r w:rsidRPr="00BD1788">
        <w:rPr>
          <w:rFonts w:ascii="Arial" w:hAnsi="Arial" w:cs="Arial"/>
          <w:sz w:val="24"/>
          <w:szCs w:val="24"/>
        </w:rPr>
        <w:t>trays</w:t>
      </w:r>
      <w:proofErr w:type="gramEnd"/>
      <w:r w:rsidRPr="00BD1788">
        <w:rPr>
          <w:rFonts w:ascii="Arial" w:hAnsi="Arial" w:cs="Arial"/>
          <w:sz w:val="24"/>
          <w:szCs w:val="24"/>
        </w:rPr>
        <w:t xml:space="preserve"> and rigid and semi-rigid lids except where the plastic contains carbon black pigment so that it is not near infrared detectable </w:t>
      </w:r>
    </w:p>
    <w:p w14:paraId="01286FE5" w14:textId="4BAE6790"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 High density polyethylene and </w:t>
      </w:r>
      <w:r w:rsidR="00E11FE4" w:rsidRPr="00BD1788">
        <w:rPr>
          <w:rFonts w:ascii="Arial" w:hAnsi="Arial" w:cs="Arial"/>
          <w:sz w:val="24"/>
          <w:szCs w:val="24"/>
        </w:rPr>
        <w:t>low-density</w:t>
      </w:r>
      <w:r w:rsidRPr="00BD1788">
        <w:rPr>
          <w:rFonts w:ascii="Arial" w:hAnsi="Arial" w:cs="Arial"/>
          <w:sz w:val="24"/>
          <w:szCs w:val="24"/>
        </w:rPr>
        <w:t xml:space="preserve"> polyethylene plastic bottles, </w:t>
      </w:r>
      <w:proofErr w:type="gramStart"/>
      <w:r w:rsidRPr="00BD1788">
        <w:rPr>
          <w:rFonts w:ascii="Arial" w:hAnsi="Arial" w:cs="Arial"/>
          <w:sz w:val="24"/>
          <w:szCs w:val="24"/>
        </w:rPr>
        <w:t>pumps</w:t>
      </w:r>
      <w:proofErr w:type="gramEnd"/>
      <w:r w:rsidRPr="00BD1788">
        <w:rPr>
          <w:rFonts w:ascii="Arial" w:hAnsi="Arial" w:cs="Arial"/>
          <w:sz w:val="24"/>
          <w:szCs w:val="24"/>
        </w:rPr>
        <w:t xml:space="preserve"> and triggers except where the plastic contains carbon black pigment so that it is not near infrared detectable </w:t>
      </w:r>
    </w:p>
    <w:p w14:paraId="0723A837"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 Polypropylene and expanded polypropylene plastic packaging comprising pots, tubs, trays, rigid and semirigid lids and clear cups except where the plastic contains carbon black pigment so that it is not near infrared detectable </w:t>
      </w:r>
    </w:p>
    <w:p w14:paraId="53E15B1A"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lastRenderedPageBreak/>
        <w:t xml:space="preserve">• Polyethylene and polypropylene plastic packaging tubes </w:t>
      </w:r>
      <w:proofErr w:type="gramStart"/>
      <w:r w:rsidRPr="00E11FE4">
        <w:rPr>
          <w:rFonts w:ascii="Arial" w:hAnsi="Arial" w:cs="Arial"/>
          <w:b/>
          <w:bCs/>
          <w:sz w:val="24"/>
          <w:szCs w:val="24"/>
        </w:rPr>
        <w:t>except</w:t>
      </w:r>
      <w:r w:rsidRPr="00BD1788">
        <w:rPr>
          <w:rFonts w:ascii="Arial" w:hAnsi="Arial" w:cs="Arial"/>
          <w:sz w:val="24"/>
          <w:szCs w:val="24"/>
        </w:rPr>
        <w:t>:</w:t>
      </w:r>
      <w:proofErr w:type="gramEnd"/>
      <w:r w:rsidRPr="00BD1788">
        <w:rPr>
          <w:rFonts w:ascii="Arial" w:hAnsi="Arial" w:cs="Arial"/>
          <w:sz w:val="24"/>
          <w:szCs w:val="24"/>
        </w:rPr>
        <w:t xml:space="preserve"> where they are less than 50x50mm, where they have contained products used in construction works, where they have a metal layer, or where they are multi-monomer plastic </w:t>
      </w:r>
    </w:p>
    <w:p w14:paraId="0E41D136"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 Polypropylene plastic bottles, </w:t>
      </w:r>
      <w:proofErr w:type="gramStart"/>
      <w:r w:rsidRPr="00BD1788">
        <w:rPr>
          <w:rFonts w:ascii="Arial" w:hAnsi="Arial" w:cs="Arial"/>
          <w:sz w:val="24"/>
          <w:szCs w:val="24"/>
        </w:rPr>
        <w:t>pumps</w:t>
      </w:r>
      <w:proofErr w:type="gramEnd"/>
      <w:r w:rsidRPr="00BD1788">
        <w:rPr>
          <w:rFonts w:ascii="Arial" w:hAnsi="Arial" w:cs="Arial"/>
          <w:sz w:val="24"/>
          <w:szCs w:val="24"/>
        </w:rPr>
        <w:t xml:space="preserve"> and triggers except where the plastic contains carbon black pigment so that it is not near infrared detectable </w:t>
      </w:r>
    </w:p>
    <w:p w14:paraId="40CE35FA" w14:textId="46973F7E" w:rsidR="00F60503" w:rsidRPr="00DA6963" w:rsidRDefault="00F60503" w:rsidP="00BD1788">
      <w:pPr>
        <w:rPr>
          <w:rFonts w:ascii="Arial" w:hAnsi="Arial" w:cs="Arial"/>
          <w:b/>
          <w:bCs/>
          <w:sz w:val="36"/>
          <w:szCs w:val="36"/>
        </w:rPr>
      </w:pPr>
      <w:r w:rsidRPr="00DA6963">
        <w:rPr>
          <w:rFonts w:ascii="Arial" w:hAnsi="Arial" w:cs="Arial"/>
          <w:b/>
          <w:bCs/>
          <w:sz w:val="36"/>
          <w:szCs w:val="36"/>
        </w:rPr>
        <w:t xml:space="preserve">3. </w:t>
      </w:r>
      <w:r w:rsidR="00E97889" w:rsidRPr="00DA6963">
        <w:rPr>
          <w:rFonts w:ascii="Arial" w:hAnsi="Arial" w:cs="Arial"/>
          <w:b/>
          <w:bCs/>
          <w:sz w:val="36"/>
          <w:szCs w:val="36"/>
        </w:rPr>
        <w:t xml:space="preserve">Paper and card </w:t>
      </w:r>
    </w:p>
    <w:p w14:paraId="0A7C797A" w14:textId="38DBD7AF" w:rsidR="00F60503" w:rsidRPr="00BD1788" w:rsidRDefault="00E97889" w:rsidP="00BD1788">
      <w:pPr>
        <w:rPr>
          <w:rFonts w:ascii="Arial" w:hAnsi="Arial" w:cs="Arial"/>
          <w:sz w:val="24"/>
          <w:szCs w:val="24"/>
        </w:rPr>
      </w:pPr>
      <w:r w:rsidRPr="00BD1788">
        <w:rPr>
          <w:rFonts w:ascii="Arial" w:hAnsi="Arial" w:cs="Arial"/>
          <w:sz w:val="24"/>
          <w:szCs w:val="24"/>
        </w:rPr>
        <w:t>All paper and card</w:t>
      </w:r>
      <w:r w:rsidR="00D43D40">
        <w:rPr>
          <w:rFonts w:ascii="Arial" w:hAnsi="Arial" w:cs="Arial"/>
          <w:sz w:val="24"/>
          <w:szCs w:val="24"/>
        </w:rPr>
        <w:t>,</w:t>
      </w:r>
      <w:r w:rsidRPr="00BD1788">
        <w:rPr>
          <w:rFonts w:ascii="Arial" w:hAnsi="Arial" w:cs="Arial"/>
          <w:sz w:val="24"/>
          <w:szCs w:val="24"/>
        </w:rPr>
        <w:t xml:space="preserve"> </w:t>
      </w:r>
      <w:r w:rsidRPr="00D43D40">
        <w:rPr>
          <w:rFonts w:ascii="Arial" w:hAnsi="Arial" w:cs="Arial"/>
          <w:b/>
          <w:bCs/>
          <w:sz w:val="24"/>
          <w:szCs w:val="24"/>
        </w:rPr>
        <w:t>except</w:t>
      </w:r>
      <w:r w:rsidRPr="00BD1788">
        <w:rPr>
          <w:rFonts w:ascii="Arial" w:hAnsi="Arial" w:cs="Arial"/>
          <w:sz w:val="24"/>
          <w:szCs w:val="24"/>
        </w:rPr>
        <w:t xml:space="preserve">: </w:t>
      </w:r>
    </w:p>
    <w:p w14:paraId="7131BF79" w14:textId="715FBD83"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Fibre-based composite packaging, being </w:t>
      </w:r>
      <w:r w:rsidR="004F16CC" w:rsidRPr="00BD1788">
        <w:rPr>
          <w:rFonts w:ascii="Arial" w:hAnsi="Arial" w:cs="Arial"/>
          <w:sz w:val="24"/>
          <w:szCs w:val="24"/>
        </w:rPr>
        <w:t>packaging material,</w:t>
      </w:r>
      <w:r w:rsidRPr="00BD1788">
        <w:rPr>
          <w:rFonts w:ascii="Arial" w:hAnsi="Arial" w:cs="Arial"/>
          <w:sz w:val="24"/>
          <w:szCs w:val="24"/>
        </w:rPr>
        <w:t xml:space="preserve"> which is made of paperboard or paper fibres, laminated with plastic, and which may also have layers of other materials, to form a single unit that cannot be separated by </w:t>
      </w:r>
      <w:proofErr w:type="gramStart"/>
      <w:r w:rsidRPr="00BD1788">
        <w:rPr>
          <w:rFonts w:ascii="Arial" w:hAnsi="Arial" w:cs="Arial"/>
          <w:sz w:val="24"/>
          <w:szCs w:val="24"/>
        </w:rPr>
        <w:t>hand</w:t>
      </w:r>
      <w:proofErr w:type="gramEnd"/>
      <w:r w:rsidRPr="00BD1788">
        <w:rPr>
          <w:rFonts w:ascii="Arial" w:hAnsi="Arial" w:cs="Arial"/>
          <w:sz w:val="24"/>
          <w:szCs w:val="24"/>
        </w:rPr>
        <w:t xml:space="preserve"> </w:t>
      </w:r>
    </w:p>
    <w:p w14:paraId="779EC9B1" w14:textId="21AC7C85"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Hardback books </w:t>
      </w:r>
    </w:p>
    <w:p w14:paraId="2D837E9C"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Padded polyethylene lined </w:t>
      </w:r>
      <w:proofErr w:type="gramStart"/>
      <w:r w:rsidRPr="00BD1788">
        <w:rPr>
          <w:rFonts w:ascii="Arial" w:hAnsi="Arial" w:cs="Arial"/>
          <w:sz w:val="24"/>
          <w:szCs w:val="24"/>
        </w:rPr>
        <w:t>envelopes</w:t>
      </w:r>
      <w:proofErr w:type="gramEnd"/>
      <w:r w:rsidRPr="00BD1788">
        <w:rPr>
          <w:rFonts w:ascii="Arial" w:hAnsi="Arial" w:cs="Arial"/>
          <w:sz w:val="24"/>
          <w:szCs w:val="24"/>
        </w:rPr>
        <w:t xml:space="preserve"> </w:t>
      </w:r>
    </w:p>
    <w:p w14:paraId="26833D4B"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Paper and card containing glitter or </w:t>
      </w:r>
      <w:proofErr w:type="gramStart"/>
      <w:r w:rsidRPr="00BD1788">
        <w:rPr>
          <w:rFonts w:ascii="Arial" w:hAnsi="Arial" w:cs="Arial"/>
          <w:sz w:val="24"/>
          <w:szCs w:val="24"/>
        </w:rPr>
        <w:t>foil</w:t>
      </w:r>
      <w:proofErr w:type="gramEnd"/>
      <w:r w:rsidRPr="00BD1788">
        <w:rPr>
          <w:rFonts w:ascii="Arial" w:hAnsi="Arial" w:cs="Arial"/>
          <w:sz w:val="24"/>
          <w:szCs w:val="24"/>
        </w:rPr>
        <w:t xml:space="preserve"> </w:t>
      </w:r>
    </w:p>
    <w:p w14:paraId="29BBC443"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Paper and card contaminated with food, paint, oil or </w:t>
      </w:r>
      <w:proofErr w:type="gramStart"/>
      <w:r w:rsidRPr="00BD1788">
        <w:rPr>
          <w:rFonts w:ascii="Arial" w:hAnsi="Arial" w:cs="Arial"/>
          <w:sz w:val="24"/>
          <w:szCs w:val="24"/>
        </w:rPr>
        <w:t>grease</w:t>
      </w:r>
      <w:proofErr w:type="gramEnd"/>
      <w:r w:rsidRPr="00BD1788">
        <w:rPr>
          <w:rFonts w:ascii="Arial" w:hAnsi="Arial" w:cs="Arial"/>
          <w:sz w:val="24"/>
          <w:szCs w:val="24"/>
        </w:rPr>
        <w:t xml:space="preserve"> </w:t>
      </w:r>
    </w:p>
    <w:p w14:paraId="754CB1B0"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Paper and card that has been </w:t>
      </w:r>
      <w:proofErr w:type="gramStart"/>
      <w:r w:rsidRPr="00BD1788">
        <w:rPr>
          <w:rFonts w:ascii="Arial" w:hAnsi="Arial" w:cs="Arial"/>
          <w:sz w:val="24"/>
          <w:szCs w:val="24"/>
        </w:rPr>
        <w:t>laminated</w:t>
      </w:r>
      <w:proofErr w:type="gramEnd"/>
      <w:r w:rsidRPr="00BD1788">
        <w:rPr>
          <w:rFonts w:ascii="Arial" w:hAnsi="Arial" w:cs="Arial"/>
          <w:sz w:val="24"/>
          <w:szCs w:val="24"/>
        </w:rPr>
        <w:t xml:space="preserve"> </w:t>
      </w:r>
    </w:p>
    <w:p w14:paraId="13931D25"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Paper towels, tissues, wet wipes, kitchen roll </w:t>
      </w:r>
    </w:p>
    <w:p w14:paraId="47EBC622"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Scratch cards </w:t>
      </w:r>
    </w:p>
    <w:p w14:paraId="5CF9F32C"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Shredded paper </w:t>
      </w:r>
    </w:p>
    <w:p w14:paraId="29EB655A"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Stickers and sticky notes </w:t>
      </w:r>
    </w:p>
    <w:p w14:paraId="6816C441"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Till receipts </w:t>
      </w:r>
    </w:p>
    <w:p w14:paraId="13B25766"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Wallpaper </w:t>
      </w:r>
    </w:p>
    <w:p w14:paraId="27313FDB" w14:textId="77777777" w:rsidR="00F60503" w:rsidRPr="00BD1788" w:rsidRDefault="00E97889" w:rsidP="000C7244">
      <w:pPr>
        <w:ind w:left="720"/>
        <w:rPr>
          <w:rFonts w:ascii="Arial" w:hAnsi="Arial" w:cs="Arial"/>
          <w:sz w:val="24"/>
          <w:szCs w:val="24"/>
        </w:rPr>
      </w:pPr>
      <w:r w:rsidRPr="00BD1788">
        <w:rPr>
          <w:rFonts w:ascii="Arial" w:hAnsi="Arial" w:cs="Arial"/>
          <w:sz w:val="24"/>
          <w:szCs w:val="24"/>
        </w:rPr>
        <w:t xml:space="preserve">Wax, silicone, greaseproof papers </w:t>
      </w:r>
    </w:p>
    <w:p w14:paraId="5F7FE78F" w14:textId="77777777" w:rsidR="00F60503" w:rsidRPr="00DA6963" w:rsidRDefault="00E97889" w:rsidP="00BD1788">
      <w:pPr>
        <w:rPr>
          <w:rFonts w:ascii="Arial" w:hAnsi="Arial" w:cs="Arial"/>
          <w:b/>
          <w:bCs/>
          <w:sz w:val="36"/>
          <w:szCs w:val="36"/>
        </w:rPr>
      </w:pPr>
      <w:r w:rsidRPr="00DA6963">
        <w:rPr>
          <w:rFonts w:ascii="Arial" w:hAnsi="Arial" w:cs="Arial"/>
          <w:b/>
          <w:bCs/>
          <w:sz w:val="36"/>
          <w:szCs w:val="36"/>
        </w:rPr>
        <w:t xml:space="preserve">4. Food waste </w:t>
      </w:r>
    </w:p>
    <w:p w14:paraId="5233DD9E" w14:textId="77777777" w:rsidR="00F60503" w:rsidRPr="00BD1788" w:rsidRDefault="00E97889" w:rsidP="00BD1788">
      <w:pPr>
        <w:rPr>
          <w:rFonts w:ascii="Arial" w:hAnsi="Arial" w:cs="Arial"/>
          <w:sz w:val="24"/>
          <w:szCs w:val="24"/>
        </w:rPr>
      </w:pPr>
      <w:r w:rsidRPr="00BD1788">
        <w:rPr>
          <w:rFonts w:ascii="Arial" w:hAnsi="Arial" w:cs="Arial"/>
          <w:sz w:val="24"/>
          <w:szCs w:val="24"/>
        </w:rPr>
        <w:t xml:space="preserve">All food waste (with some very limited exceptions) </w:t>
      </w:r>
    </w:p>
    <w:p w14:paraId="1E76E11B" w14:textId="77777777" w:rsidR="00F60503" w:rsidRPr="00DA6963" w:rsidRDefault="00E97889" w:rsidP="00BD1788">
      <w:pPr>
        <w:rPr>
          <w:rFonts w:ascii="Arial" w:hAnsi="Arial" w:cs="Arial"/>
          <w:b/>
          <w:bCs/>
          <w:sz w:val="36"/>
          <w:szCs w:val="36"/>
        </w:rPr>
      </w:pPr>
      <w:r w:rsidRPr="00DA6963">
        <w:rPr>
          <w:rFonts w:ascii="Arial" w:hAnsi="Arial" w:cs="Arial"/>
          <w:b/>
          <w:bCs/>
          <w:sz w:val="36"/>
          <w:szCs w:val="36"/>
        </w:rPr>
        <w:t xml:space="preserve">5. Unsold small waste electrical and electronic equipment </w:t>
      </w:r>
    </w:p>
    <w:p w14:paraId="7DBDEE60" w14:textId="77777777" w:rsidR="00F60503" w:rsidRPr="00BD1788" w:rsidRDefault="00E97889" w:rsidP="00BD1788">
      <w:pPr>
        <w:rPr>
          <w:rFonts w:ascii="Arial" w:hAnsi="Arial" w:cs="Arial"/>
          <w:sz w:val="24"/>
          <w:szCs w:val="24"/>
        </w:rPr>
      </w:pPr>
      <w:r w:rsidRPr="00BD1788">
        <w:rPr>
          <w:rFonts w:ascii="Arial" w:hAnsi="Arial" w:cs="Arial"/>
          <w:sz w:val="24"/>
          <w:szCs w:val="24"/>
        </w:rPr>
        <w:t xml:space="preserve">All unsold small waste electrical and electronic equipment (as defined above) </w:t>
      </w:r>
    </w:p>
    <w:p w14:paraId="0706C2FC" w14:textId="77777777" w:rsidR="00F60503" w:rsidRPr="00DA6963" w:rsidRDefault="00E97889" w:rsidP="00BD1788">
      <w:pPr>
        <w:rPr>
          <w:rFonts w:ascii="Arial" w:hAnsi="Arial" w:cs="Arial"/>
          <w:b/>
          <w:bCs/>
          <w:sz w:val="36"/>
          <w:szCs w:val="36"/>
        </w:rPr>
      </w:pPr>
      <w:r w:rsidRPr="00DA6963">
        <w:rPr>
          <w:rFonts w:ascii="Arial" w:hAnsi="Arial" w:cs="Arial"/>
          <w:b/>
          <w:bCs/>
          <w:sz w:val="36"/>
          <w:szCs w:val="36"/>
        </w:rPr>
        <w:t xml:space="preserve">6. Unsold textiles </w:t>
      </w:r>
    </w:p>
    <w:p w14:paraId="3AEE3555" w14:textId="77777777" w:rsidR="00F60503" w:rsidRPr="00BD1788" w:rsidRDefault="00E97889" w:rsidP="00BD1788">
      <w:pPr>
        <w:rPr>
          <w:rFonts w:ascii="Arial" w:hAnsi="Arial" w:cs="Arial"/>
          <w:sz w:val="24"/>
          <w:szCs w:val="24"/>
        </w:rPr>
      </w:pPr>
      <w:r w:rsidRPr="00BD1788">
        <w:rPr>
          <w:rFonts w:ascii="Arial" w:hAnsi="Arial" w:cs="Arial"/>
          <w:sz w:val="24"/>
          <w:szCs w:val="24"/>
        </w:rPr>
        <w:t xml:space="preserve">• Clothing </w:t>
      </w:r>
    </w:p>
    <w:p w14:paraId="6D70390C" w14:textId="77777777" w:rsidR="00F60503" w:rsidRPr="00BD1788" w:rsidRDefault="00E97889" w:rsidP="00BD1788">
      <w:pPr>
        <w:rPr>
          <w:rFonts w:ascii="Arial" w:hAnsi="Arial" w:cs="Arial"/>
          <w:sz w:val="24"/>
          <w:szCs w:val="24"/>
        </w:rPr>
      </w:pPr>
      <w:r w:rsidRPr="00BD1788">
        <w:rPr>
          <w:rFonts w:ascii="Arial" w:hAnsi="Arial" w:cs="Arial"/>
          <w:sz w:val="24"/>
          <w:szCs w:val="24"/>
        </w:rPr>
        <w:lastRenderedPageBreak/>
        <w:t xml:space="preserve">• Non-clothing textiles including carpets and carpet tiles, leisure textiles (such as tents and tarpaulins), mattresses, rugs, soft furnishings (such as curtains, bedsheets, blankets, duvets, pillows, towels), underlay </w:t>
      </w:r>
    </w:p>
    <w:p w14:paraId="7365AE32" w14:textId="5F80DB76" w:rsidR="00403481" w:rsidRPr="00BD1788" w:rsidRDefault="00E97889" w:rsidP="00BD1788">
      <w:pPr>
        <w:rPr>
          <w:rFonts w:ascii="Arial" w:hAnsi="Arial" w:cs="Arial"/>
          <w:sz w:val="24"/>
          <w:szCs w:val="24"/>
        </w:rPr>
      </w:pPr>
      <w:r w:rsidRPr="00BD1788">
        <w:rPr>
          <w:rFonts w:ascii="Arial" w:hAnsi="Arial" w:cs="Arial"/>
          <w:sz w:val="24"/>
          <w:szCs w:val="24"/>
        </w:rPr>
        <w:t>• Packaging made from textiles</w:t>
      </w:r>
    </w:p>
    <w:sectPr w:rsidR="00403481" w:rsidRPr="00BD17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4BC3" w14:textId="77777777" w:rsidR="00064021" w:rsidRDefault="00064021" w:rsidP="00DA6963">
      <w:pPr>
        <w:spacing w:after="0" w:line="240" w:lineRule="auto"/>
      </w:pPr>
      <w:r>
        <w:separator/>
      </w:r>
    </w:p>
  </w:endnote>
  <w:endnote w:type="continuationSeparator" w:id="0">
    <w:p w14:paraId="07D2BFB9" w14:textId="77777777" w:rsidR="00064021" w:rsidRDefault="00064021" w:rsidP="00DA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16490"/>
      <w:docPartObj>
        <w:docPartGallery w:val="Page Numbers (Bottom of Page)"/>
        <w:docPartUnique/>
      </w:docPartObj>
    </w:sdtPr>
    <w:sdtEndPr>
      <w:rPr>
        <w:noProof/>
      </w:rPr>
    </w:sdtEndPr>
    <w:sdtContent>
      <w:p w14:paraId="432ABF90" w14:textId="55F129C9" w:rsidR="00DA6963" w:rsidRDefault="00DA6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20965" w14:textId="77777777" w:rsidR="00DA6963" w:rsidRDefault="00DA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91ED" w14:textId="77777777" w:rsidR="00064021" w:rsidRDefault="00064021" w:rsidP="00DA6963">
      <w:pPr>
        <w:spacing w:after="0" w:line="240" w:lineRule="auto"/>
      </w:pPr>
      <w:r>
        <w:separator/>
      </w:r>
    </w:p>
  </w:footnote>
  <w:footnote w:type="continuationSeparator" w:id="0">
    <w:p w14:paraId="169414E0" w14:textId="77777777" w:rsidR="00064021" w:rsidRDefault="00064021" w:rsidP="00DA6963">
      <w:pPr>
        <w:spacing w:after="0" w:line="240" w:lineRule="auto"/>
      </w:pPr>
      <w:r>
        <w:continuationSeparator/>
      </w:r>
    </w:p>
  </w:footnote>
  <w:footnote w:id="1">
    <w:p w14:paraId="361AD740" w14:textId="2F90FA4B" w:rsidR="00A90FE8" w:rsidRPr="00A90FE8" w:rsidRDefault="00A90FE8">
      <w:pPr>
        <w:pStyle w:val="FootnoteText"/>
        <w:rPr>
          <w:rFonts w:ascii="Arial" w:hAnsi="Arial" w:cs="Arial"/>
        </w:rPr>
      </w:pPr>
      <w:r w:rsidRPr="00A90FE8">
        <w:rPr>
          <w:rStyle w:val="FootnoteReference"/>
          <w:rFonts w:ascii="Arial" w:hAnsi="Arial" w:cs="Arial"/>
        </w:rPr>
        <w:footnoteRef/>
      </w:r>
      <w:r w:rsidRPr="00A90FE8">
        <w:rPr>
          <w:rFonts w:ascii="Arial" w:hAnsi="Arial" w:cs="Arial"/>
        </w:rPr>
        <w:t xml:space="preserve"> </w:t>
      </w:r>
      <w:r>
        <w:rPr>
          <w:rFonts w:ascii="Arial" w:hAnsi="Arial" w:cs="Arial"/>
        </w:rPr>
        <w:t>Part of this document is based on an advice note from</w:t>
      </w:r>
      <w:r w:rsidRPr="00A90FE8">
        <w:rPr>
          <w:rFonts w:ascii="Arial" w:hAnsi="Arial" w:cs="Arial"/>
        </w:rPr>
        <w:t xml:space="preserve"> </w:t>
      </w:r>
      <w:proofErr w:type="spellStart"/>
      <w:r w:rsidRPr="00A90FE8">
        <w:rPr>
          <w:rFonts w:ascii="Arial" w:hAnsi="Arial" w:cs="Arial"/>
        </w:rPr>
        <w:t>Cytûn</w:t>
      </w:r>
      <w:proofErr w:type="spellEnd"/>
      <w:r w:rsidRPr="00A90FE8">
        <w:rPr>
          <w:rFonts w:ascii="Arial" w:hAnsi="Arial" w:cs="Arial"/>
        </w:rPr>
        <w:t xml:space="preserve">, Churches Together in Wales, </w:t>
      </w:r>
      <w:r>
        <w:rPr>
          <w:rFonts w:ascii="Arial" w:hAnsi="Arial" w:cs="Arial"/>
        </w:rPr>
        <w:t>which we reproduce with thanks.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5C"/>
    <w:multiLevelType w:val="hybridMultilevel"/>
    <w:tmpl w:val="556A4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78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89"/>
    <w:rsid w:val="0001089D"/>
    <w:rsid w:val="000377A5"/>
    <w:rsid w:val="00064021"/>
    <w:rsid w:val="000C7244"/>
    <w:rsid w:val="000F581D"/>
    <w:rsid w:val="001A6FBD"/>
    <w:rsid w:val="001E34EB"/>
    <w:rsid w:val="00403481"/>
    <w:rsid w:val="004F16CC"/>
    <w:rsid w:val="00500C31"/>
    <w:rsid w:val="00562DDB"/>
    <w:rsid w:val="00600068"/>
    <w:rsid w:val="007773A0"/>
    <w:rsid w:val="008E5386"/>
    <w:rsid w:val="009E5D09"/>
    <w:rsid w:val="00A90FE8"/>
    <w:rsid w:val="00B759A0"/>
    <w:rsid w:val="00BD1788"/>
    <w:rsid w:val="00D43D40"/>
    <w:rsid w:val="00DA6963"/>
    <w:rsid w:val="00DF0C8F"/>
    <w:rsid w:val="00E11FE4"/>
    <w:rsid w:val="00E97889"/>
    <w:rsid w:val="00EE4D99"/>
    <w:rsid w:val="00F60503"/>
    <w:rsid w:val="00FE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98E"/>
  <w15:chartTrackingRefBased/>
  <w15:docId w15:val="{53668901-87A7-46ED-9D95-9C6BEEA3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1D"/>
    <w:pPr>
      <w:ind w:left="720"/>
      <w:contextualSpacing/>
    </w:pPr>
  </w:style>
  <w:style w:type="character" w:styleId="Hyperlink">
    <w:name w:val="Hyperlink"/>
    <w:basedOn w:val="DefaultParagraphFont"/>
    <w:uiPriority w:val="99"/>
    <w:unhideWhenUsed/>
    <w:rsid w:val="0001089D"/>
    <w:rPr>
      <w:color w:val="0000FF"/>
      <w:u w:val="single"/>
    </w:rPr>
  </w:style>
  <w:style w:type="character" w:styleId="FollowedHyperlink">
    <w:name w:val="FollowedHyperlink"/>
    <w:basedOn w:val="DefaultParagraphFont"/>
    <w:uiPriority w:val="99"/>
    <w:semiHidden/>
    <w:unhideWhenUsed/>
    <w:rsid w:val="0001089D"/>
    <w:rPr>
      <w:color w:val="954F72" w:themeColor="followedHyperlink"/>
      <w:u w:val="single"/>
    </w:rPr>
  </w:style>
  <w:style w:type="paragraph" w:styleId="Header">
    <w:name w:val="header"/>
    <w:basedOn w:val="Normal"/>
    <w:link w:val="HeaderChar"/>
    <w:uiPriority w:val="99"/>
    <w:unhideWhenUsed/>
    <w:rsid w:val="00DA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63"/>
  </w:style>
  <w:style w:type="paragraph" w:styleId="Footer">
    <w:name w:val="footer"/>
    <w:basedOn w:val="Normal"/>
    <w:link w:val="FooterChar"/>
    <w:uiPriority w:val="99"/>
    <w:unhideWhenUsed/>
    <w:rsid w:val="00DA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63"/>
  </w:style>
  <w:style w:type="character" w:styleId="UnresolvedMention">
    <w:name w:val="Unresolved Mention"/>
    <w:basedOn w:val="DefaultParagraphFont"/>
    <w:uiPriority w:val="99"/>
    <w:semiHidden/>
    <w:unhideWhenUsed/>
    <w:rsid w:val="008E5386"/>
    <w:rPr>
      <w:color w:val="605E5C"/>
      <w:shd w:val="clear" w:color="auto" w:fill="E1DFDD"/>
    </w:rPr>
  </w:style>
  <w:style w:type="paragraph" w:styleId="Revision">
    <w:name w:val="Revision"/>
    <w:hidden/>
    <w:uiPriority w:val="99"/>
    <w:semiHidden/>
    <w:rsid w:val="00A90FE8"/>
    <w:pPr>
      <w:spacing w:after="0" w:line="240" w:lineRule="auto"/>
    </w:pPr>
  </w:style>
  <w:style w:type="paragraph" w:styleId="FootnoteText">
    <w:name w:val="footnote text"/>
    <w:basedOn w:val="Normal"/>
    <w:link w:val="FootnoteTextChar"/>
    <w:uiPriority w:val="99"/>
    <w:semiHidden/>
    <w:unhideWhenUsed/>
    <w:rsid w:val="00A90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FE8"/>
    <w:rPr>
      <w:sz w:val="20"/>
      <w:szCs w:val="20"/>
    </w:rPr>
  </w:style>
  <w:style w:type="character" w:styleId="FootnoteReference">
    <w:name w:val="footnote reference"/>
    <w:basedOn w:val="DefaultParagraphFont"/>
    <w:uiPriority w:val="99"/>
    <w:semiHidden/>
    <w:unhideWhenUsed/>
    <w:rsid w:val="00A90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wales/changes-workplace-recycling-guidance-workplaces" TargetMode="External"/><Relationship Id="rId4" Type="http://schemas.openxmlformats.org/officeDocument/2006/relationships/settings" Target="settings.xml"/><Relationship Id="rId9" Type="http://schemas.openxmlformats.org/officeDocument/2006/relationships/hyperlink" Target="https://business.senedd.wales/mgIssueHistoryHome.aspx?IId=4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0763-19C4-4F91-AB3C-8C8A3134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Julia</dc:creator>
  <cp:keywords/>
  <dc:description/>
  <cp:lastModifiedBy>Edwards, Julia</cp:lastModifiedBy>
  <cp:revision>2</cp:revision>
  <dcterms:created xsi:type="dcterms:W3CDTF">2024-01-11T14:45:00Z</dcterms:created>
  <dcterms:modified xsi:type="dcterms:W3CDTF">2024-01-11T14:45:00Z</dcterms:modified>
</cp:coreProperties>
</file>